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3"/>
        <w:gridCol w:w="3343"/>
        <w:gridCol w:w="2948"/>
      </w:tblGrid>
      <w:tr>
        <w:trPr>
          <w:trHeight w:val="400" w:hRule="atLeast"/>
        </w:trPr>
        <w:tc>
          <w:tcPr>
            <w:tcW w:w="9634" w:type="dxa"/>
            <w:gridSpan w:val="3"/>
            <w:vAlign w:val="top"/>
          </w:tcPr>
          <w:p>
            <w:pPr>
              <w:pStyle w:val="0"/>
              <w:suppressAutoHyphens w:val="1"/>
              <w:kinsoku w:val="0"/>
              <w:autoSpaceDE w:val="0"/>
              <w:autoSpaceDN w:val="0"/>
              <w:spacing w:line="0" w:lineRule="atLeast"/>
              <w:jc w:val="center"/>
              <w:rPr>
                <w:rFonts w:hint="default" w:ascii="ＭＳ ゴシック" w:hAnsi="ＭＳ ゴシック" w:eastAsia="ＭＳ ゴシック"/>
              </w:rPr>
            </w:pPr>
            <w:r>
              <w:rPr>
                <w:rFonts w:hint="eastAsia" w:ascii="ＭＳ ゴシック" w:hAnsi="ＭＳ ゴシック" w:eastAsia="ＭＳ ゴシック"/>
              </w:rPr>
              <w:t>認定権者記載欄</w:t>
            </w:r>
          </w:p>
        </w:tc>
      </w:tr>
      <w:tr>
        <w:trPr>
          <w:trHeight w:val="238" w:hRule="atLeast"/>
        </w:trPr>
        <w:tc>
          <w:tcPr>
            <w:tcW w:w="334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autoSpaceDE w:val="0"/>
              <w:autoSpaceDN w:val="0"/>
              <w:spacing w:line="0" w:lineRule="atLeast"/>
              <w:jc w:val="left"/>
              <w:rPr>
                <w:rFonts w:hint="default" w:ascii="ＭＳ ゴシック" w:hAnsi="ＭＳ ゴシック" w:eastAsia="ＭＳ ゴシック"/>
              </w:rPr>
            </w:pPr>
          </w:p>
        </w:tc>
        <w:tc>
          <w:tcPr>
            <w:tcW w:w="3343"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autoSpaceDE w:val="0"/>
              <w:autoSpaceDN w:val="0"/>
              <w:spacing w:line="0" w:lineRule="atLeast"/>
              <w:jc w:val="left"/>
              <w:rPr>
                <w:rFonts w:hint="default" w:ascii="ＭＳ ゴシック" w:hAnsi="ＭＳ ゴシック" w:eastAsia="ＭＳ ゴシック"/>
              </w:rPr>
            </w:pPr>
          </w:p>
        </w:tc>
        <w:tc>
          <w:tcPr>
            <w:tcW w:w="2948" w:type="dxa"/>
            <w:vAlign w:val="top"/>
          </w:tcPr>
          <w:p>
            <w:pPr>
              <w:pStyle w:val="0"/>
              <w:suppressAutoHyphens w:val="1"/>
              <w:kinsoku w:val="0"/>
              <w:autoSpaceDE w:val="0"/>
              <w:autoSpaceDN w:val="0"/>
              <w:spacing w:line="0" w:lineRule="atLeast"/>
              <w:jc w:val="left"/>
              <w:rPr>
                <w:rFonts w:hint="default" w:ascii="ＭＳ ゴシック" w:hAnsi="ＭＳ ゴシック" w:eastAsia="ＭＳ ゴシック"/>
              </w:rPr>
            </w:pPr>
          </w:p>
        </w:tc>
      </w:tr>
      <w:tr>
        <w:trPr>
          <w:trHeight w:val="273" w:hRule="atLeast"/>
        </w:trPr>
        <w:tc>
          <w:tcPr>
            <w:tcW w:w="334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autoSpaceDE w:val="0"/>
              <w:autoSpaceDN w:val="0"/>
              <w:spacing w:line="0" w:lineRule="atLeast"/>
              <w:jc w:val="left"/>
              <w:rPr>
                <w:rFonts w:hint="default" w:ascii="ＭＳ ゴシック" w:hAnsi="ＭＳ ゴシック" w:eastAsia="ＭＳ ゴシック"/>
              </w:rPr>
            </w:pPr>
          </w:p>
        </w:tc>
        <w:tc>
          <w:tcPr>
            <w:tcW w:w="3343" w:type="dxa"/>
            <w:vAlign w:val="top"/>
          </w:tcPr>
          <w:p>
            <w:pPr>
              <w:pStyle w:val="0"/>
              <w:suppressAutoHyphens w:val="1"/>
              <w:kinsoku w:val="0"/>
              <w:autoSpaceDE w:val="0"/>
              <w:autoSpaceDN w:val="0"/>
              <w:spacing w:line="0" w:lineRule="atLeast"/>
              <w:jc w:val="left"/>
              <w:rPr>
                <w:rFonts w:hint="default" w:ascii="ＭＳ ゴシック" w:hAnsi="ＭＳ ゴシック" w:eastAsia="ＭＳ ゴシック"/>
              </w:rPr>
            </w:pPr>
          </w:p>
        </w:tc>
        <w:tc>
          <w:tcPr>
            <w:tcW w:w="2948" w:type="dxa"/>
            <w:vAlign w:val="top"/>
          </w:tcPr>
          <w:p>
            <w:pPr>
              <w:pStyle w:val="0"/>
              <w:suppressAutoHyphens w:val="1"/>
              <w:kinsoku w:val="0"/>
              <w:autoSpaceDE w:val="0"/>
              <w:autoSpaceDN w:val="0"/>
              <w:spacing w:line="0" w:lineRule="atLeast"/>
              <w:jc w:val="left"/>
              <w:rPr>
                <w:rFonts w:hint="default" w:ascii="ＭＳ ゴシック" w:hAnsi="ＭＳ ゴシック" w:eastAsia="ＭＳ ゴシック"/>
              </w:rPr>
            </w:pPr>
          </w:p>
        </w:tc>
      </w:tr>
    </w:tbl>
    <w:p>
      <w:pPr>
        <w:pStyle w:val="0"/>
        <w:suppressAutoHyphens w:val="1"/>
        <w:spacing w:line="0"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spacing w:val="16"/>
          <w:kern w:val="0"/>
        </w:rPr>
        <mc:AlternateContent>
          <mc:Choice Requires="wps">
            <w:drawing>
              <wp:anchor distT="0" distB="0" distL="114300" distR="114300" simplePos="0" relativeHeight="2" behindDoc="0" locked="0" layoutInCell="1" hidden="0" allowOverlap="1">
                <wp:simplePos x="0" y="0"/>
                <wp:positionH relativeFrom="column">
                  <wp:posOffset>29845</wp:posOffset>
                </wp:positionH>
                <wp:positionV relativeFrom="paragraph">
                  <wp:posOffset>6722745</wp:posOffset>
                </wp:positionV>
                <wp:extent cx="6083935" cy="0"/>
                <wp:effectExtent l="0" t="635" r="29210" b="10795"/>
                <wp:wrapNone/>
                <wp:docPr id="1026" name="直線コネクタ 2"/>
                <a:graphic xmlns:a="http://schemas.openxmlformats.org/drawingml/2006/main">
                  <a:graphicData uri="http://schemas.microsoft.com/office/word/2010/wordprocessingShape">
                    <wps:wsp>
                      <wps:cNvPr id="1026" name="直線コネクタ 2"/>
                      <wps:cNvSpPr/>
                      <wps:spPr>
                        <a:xfrm>
                          <a:off x="0" y="0"/>
                          <a:ext cx="6083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線コネクタ 2" style="z-index:2;mso-wrap-distance-top:0pt;mso-position-horizontal-relative:text;position:absolute;mso-position-vertical-relative:text;mso-wrap-distance-bottom:0pt;mso-wrap-distance-left:9pt;mso-wrap-distance-right:9pt;" o:spid="_x0000_s1026" o:allowincell="t" o:allowoverlap="t" filled="f" stroked="t" strokecolor="#000000 [3213]" strokeweight="0.75pt" o:spt="20" from="2.35pt,529.35pt" to="481.4pt,529.35pt">
                <v:fill/>
                <v:stroke linestyle="single" endcap="flat" dashstyle="solid" filltype="solid"/>
                <v:textbox style="layout-flow:horizontal;"/>
                <v:imagedata o:title=""/>
                <w10:wrap type="none" anchorx="text" anchory="text"/>
              </v:line>
            </w:pict>
          </mc:Fallback>
        </mc:AlternateContent>
      </w:r>
      <w:r>
        <w:rPr>
          <w:rFonts w:hint="eastAsia" w:ascii="ＭＳ ゴシック" w:hAnsi="ＭＳ ゴシック" w:eastAsia="ＭＳ ゴシック"/>
          <w:color w:val="000000"/>
          <w:kern w:val="0"/>
        </w:rPr>
        <w:t>様式第５－（イ）－④</w:t>
      </w:r>
    </w:p>
    <w:tbl>
      <w:tblPr>
        <w:tblStyle w:val="11"/>
        <w:tblW w:w="9582" w:type="dxa"/>
        <w:tblInd w:w="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582"/>
      </w:tblGrid>
      <w:tr>
        <w:trPr/>
        <w:tc>
          <w:tcPr>
            <w:tcW w:w="958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kern w:val="0"/>
              </w:rPr>
            </w:pPr>
          </w:p>
          <w:p>
            <w:pPr>
              <w:pStyle w:val="0"/>
              <w:suppressAutoHyphens w:val="1"/>
              <w:kinsoku w:val="0"/>
              <w:overflowPunct w:val="0"/>
              <w:autoSpaceDE w:val="0"/>
              <w:autoSpaceDN w:val="0"/>
              <w:adjustRightInd w:val="0"/>
              <w:spacing w:line="0" w:lineRule="atLeast"/>
              <w:jc w:val="center"/>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中小企業信用保険法第２条第５項第５号の規定による認定申請書（イ－④）</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年　　月　　日</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竹原市長　様</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申請者</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000000"/>
              </w:rPr>
              <w:t>住　所　　　　　　　　　　　　　　　　　</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氏　名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0" w:lineRule="atLeast"/>
              <w:ind w:left="182" w:right="566"/>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私は、表に記載する業を営んでいるが、下記のとおり、</w:t>
            </w:r>
            <w:r>
              <w:rPr>
                <w:rFonts w:hint="eastAsia" w:ascii="ＭＳ ゴシック" w:hAnsi="ＭＳ ゴシック" w:eastAsia="ＭＳ ゴシック"/>
                <w:color w:val="000000"/>
                <w:kern w:val="0"/>
                <w:u w:val="single" w:color="000000"/>
              </w:rPr>
              <w:t>　　　　</w:t>
            </w:r>
            <w:r>
              <w:rPr>
                <w:rFonts w:hint="default" w:ascii="ＭＳ ゴシック" w:hAnsi="ＭＳ ゴシック" w:eastAsia="ＭＳ ゴシック"/>
                <w:color w:val="000000"/>
                <w:kern w:val="0"/>
                <w:u w:val="single" w:color="000000"/>
              </w:rPr>
              <w:t xml:space="preserve">      </w:t>
            </w:r>
            <w:r>
              <w:rPr>
                <w:rStyle w:val="41"/>
                <w:rFonts w:hint="eastAsia"/>
              </w:rPr>
              <w:t>注</w:t>
            </w:r>
            <w:r>
              <w:rPr>
                <w:rFonts w:hint="eastAsia" w:ascii="ＭＳ 明朝" w:hAnsi="ＭＳ 明朝"/>
                <w:vertAlign w:val="superscript"/>
              </w:rPr>
              <w:t>２</w:t>
            </w:r>
            <w:r>
              <w:rPr>
                <w:rFonts w:hint="eastAsia"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33"/>
              <w:spacing w:line="0" w:lineRule="atLeast"/>
              <w:ind w:left="182"/>
              <w:jc w:val="left"/>
              <w:rPr>
                <w:rFonts w:hint="default"/>
              </w:rPr>
            </w:pPr>
            <w:r>
              <w:rPr>
                <w:rFonts w:hint="eastAsia"/>
              </w:rPr>
              <w:t>（表</w:t>
            </w:r>
            <w:r>
              <w:rPr>
                <w:rFonts w:hint="eastAsia"/>
              </w:rPr>
              <w:t>)</w:t>
            </w:r>
          </w:p>
          <w:tbl>
            <w:tblPr>
              <w:tblStyle w:val="11"/>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163"/>
              <w:gridCol w:w="3165"/>
              <w:gridCol w:w="3023"/>
            </w:tblGrid>
            <w:tr>
              <w:trPr>
                <w:trHeight w:val="20" w:hRule="atLeast"/>
              </w:trPr>
              <w:tc>
                <w:tcPr>
                  <w:tcW w:w="3163" w:type="dxa"/>
                  <w:tcBorders>
                    <w:top w:val="single" w:color="auto" w:sz="24" w:space="0"/>
                    <w:left w:val="single" w:color="auto" w:sz="24" w:space="0"/>
                    <w:bottom w:val="single" w:color="auto" w:sz="24" w:space="0"/>
                    <w:right w:val="single" w:color="auto" w:sz="2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ind w:left="182"/>
                    <w:jc w:val="center"/>
                    <w:textAlignment w:val="baseline"/>
                    <w:rPr>
                      <w:rFonts w:hint="default" w:ascii="ＭＳ ゴシック" w:hAnsi="ＭＳ ゴシック" w:eastAsia="ＭＳ ゴシック"/>
                      <w:color w:val="000000"/>
                      <w:spacing w:val="16"/>
                      <w:kern w:val="0"/>
                    </w:rPr>
                  </w:pPr>
                </w:p>
              </w:tc>
              <w:tc>
                <w:tcPr>
                  <w:tcW w:w="3165" w:type="dxa"/>
                  <w:tcBorders>
                    <w:top w:val="none" w:color="auto" w:sz="0" w:space="0"/>
                    <w:left w:val="single" w:color="auto" w:sz="24"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spacing w:line="0" w:lineRule="atLeast"/>
                    <w:ind w:left="182"/>
                    <w:jc w:val="left"/>
                    <w:textAlignment w:val="baseline"/>
                    <w:rPr>
                      <w:rFonts w:hint="default" w:ascii="ＭＳ ゴシック" w:hAnsi="ＭＳ ゴシック" w:eastAsia="ＭＳ ゴシック"/>
                      <w:color w:val="000000"/>
                      <w:spacing w:val="16"/>
                      <w:kern w:val="0"/>
                    </w:rPr>
                  </w:pPr>
                </w:p>
              </w:tc>
            </w:tr>
            <w:tr>
              <w:trPr>
                <w:trHeight w:val="20" w:hRule="atLeast"/>
              </w:trPr>
              <w:tc>
                <w:tcPr>
                  <w:tcW w:w="3163" w:type="dxa"/>
                  <w:tcBorders>
                    <w:top w:val="single" w:color="auto" w:sz="24" w:space="0"/>
                    <w:left w:val="none" w:color="auto" w:sz="0" w:space="0"/>
                    <w:bottom w:val="none" w:color="auto" w:sz="0" w:space="0"/>
                    <w:right w:val="none" w:color="auto" w:sz="0"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0" w:lineRule="atLeast"/>
                    <w:ind w:left="182"/>
                    <w:jc w:val="left"/>
                    <w:textAlignment w:val="baseline"/>
                    <w:rPr>
                      <w:rFonts w:hint="default" w:ascii="ＭＳ ゴシック" w:hAnsi="ＭＳ ゴシック" w:eastAsia="ＭＳ ゴシック"/>
                      <w:color w:val="000000"/>
                      <w:spacing w:val="16"/>
                      <w:kern w:val="0"/>
                    </w:rPr>
                  </w:pPr>
                </w:p>
              </w:tc>
              <w:tc>
                <w:tcPr>
                  <w:tcW w:w="3165" w:type="dxa"/>
                  <w:vAlign w:val="top"/>
                </w:tcPr>
                <w:p>
                  <w:pPr>
                    <w:pStyle w:val="0"/>
                    <w:suppressAutoHyphens w:val="1"/>
                    <w:kinsoku w:val="0"/>
                    <w:overflowPunct w:val="0"/>
                    <w:autoSpaceDE w:val="0"/>
                    <w:autoSpaceDN w:val="0"/>
                    <w:adjustRightInd w:val="0"/>
                    <w:spacing w:line="0" w:lineRule="atLeast"/>
                    <w:ind w:left="182"/>
                    <w:jc w:val="left"/>
                    <w:textAlignment w:val="baseline"/>
                    <w:rPr>
                      <w:rFonts w:hint="default" w:ascii="ＭＳ ゴシック" w:hAnsi="ＭＳ ゴシック" w:eastAsia="ＭＳ ゴシック"/>
                      <w:color w:val="000000"/>
                      <w:spacing w:val="16"/>
                      <w:kern w:val="0"/>
                    </w:rPr>
                  </w:pPr>
                </w:p>
              </w:tc>
              <w:tc>
                <w:tcPr>
                  <w:tcW w:w="3023" w:type="dxa"/>
                  <w:vAlign w:val="top"/>
                </w:tcPr>
                <w:p>
                  <w:pPr>
                    <w:pStyle w:val="0"/>
                    <w:suppressAutoHyphens w:val="1"/>
                    <w:kinsoku w:val="0"/>
                    <w:overflowPunct w:val="0"/>
                    <w:autoSpaceDE w:val="0"/>
                    <w:autoSpaceDN w:val="0"/>
                    <w:adjustRightInd w:val="0"/>
                    <w:spacing w:line="0" w:lineRule="atLeast"/>
                    <w:ind w:left="182"/>
                    <w:jc w:val="left"/>
                    <w:textAlignment w:val="baseline"/>
                    <w:rPr>
                      <w:rFonts w:hint="default" w:ascii="ＭＳ ゴシック" w:hAnsi="ＭＳ ゴシック" w:eastAsia="ＭＳ ゴシック"/>
                      <w:color w:val="000000"/>
                      <w:spacing w:val="16"/>
                      <w:kern w:val="0"/>
                    </w:rPr>
                  </w:pPr>
                </w:p>
              </w:tc>
            </w:tr>
          </w:tbl>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※表には営んでいる事業のうち指定業種に属するもの（日本標準産業分類の細分類番号と細分類業</w:t>
            </w:r>
          </w:p>
          <w:p>
            <w:pPr>
              <w:pStyle w:val="0"/>
              <w:suppressAutoHyphens w:val="1"/>
              <w:kinsoku w:val="0"/>
              <w:overflowPunct w:val="0"/>
              <w:autoSpaceDE w:val="0"/>
              <w:autoSpaceDN w:val="0"/>
              <w:adjustRightInd w:val="0"/>
              <w:spacing w:line="0" w:lineRule="atLeast"/>
              <w:ind w:firstLine="214" w:firstLineChars="100"/>
              <w:jc w:val="left"/>
              <w:textAlignment w:val="baseline"/>
              <w:rPr>
                <w:rFonts w:hint="default" w:ascii="ＭＳ ゴシック" w:hAnsi="ＭＳ ゴシック" w:eastAsia="ＭＳ ゴシック"/>
                <w:color w:val="000000"/>
                <w:spacing w:val="16"/>
                <w:kern w:val="0"/>
                <w:sz w:val="18"/>
              </w:rPr>
            </w:pPr>
            <w:r>
              <w:rPr>
                <w:rFonts w:hint="eastAsia" w:ascii="ＭＳ ゴシック" w:hAnsi="ＭＳ ゴシック" w:eastAsia="ＭＳ ゴシック"/>
                <w:color w:val="000000"/>
                <w:spacing w:val="16"/>
                <w:kern w:val="0"/>
                <w:sz w:val="18"/>
              </w:rPr>
              <w:t>種名）を全て記載。当該業種が複数ある場合には、その中で、最近１年間で最も売上高等が大き</w:t>
            </w:r>
          </w:p>
          <w:p>
            <w:pPr>
              <w:pStyle w:val="0"/>
              <w:suppressAutoHyphens w:val="1"/>
              <w:kinsoku w:val="0"/>
              <w:overflowPunct w:val="0"/>
              <w:autoSpaceDE w:val="0"/>
              <w:autoSpaceDN w:val="0"/>
              <w:adjustRightInd w:val="0"/>
              <w:spacing w:line="0" w:lineRule="atLeast"/>
              <w:ind w:left="182" w:firstLine="2"/>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sz w:val="18"/>
              </w:rPr>
              <w:t>い事業が属する業種を左上の太枠に記載。</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p>
            <w:pPr>
              <w:pStyle w:val="31"/>
              <w:spacing w:line="0" w:lineRule="atLeast"/>
              <w:ind w:left="182"/>
              <w:rPr>
                <w:rFonts w:hint="default"/>
              </w:rPr>
            </w:pPr>
            <w:r>
              <w:rPr>
                <w:rFonts w:hint="eastAsia"/>
              </w:rPr>
              <w:t>記</w:t>
            </w:r>
          </w:p>
          <w:p>
            <w:pPr>
              <w:pStyle w:val="0"/>
              <w:spacing w:line="0" w:lineRule="atLeast"/>
              <w:rPr>
                <w:rFonts w:hint="default" w:ascii="ＭＳ ゴシック" w:hAnsi="ＭＳ ゴシック" w:eastAsia="ＭＳ ゴシック"/>
              </w:rPr>
            </w:pPr>
          </w:p>
          <w:p>
            <w:pPr>
              <w:pStyle w:val="0"/>
              <w:spacing w:line="0" w:lineRule="atLeast"/>
              <w:rPr>
                <w:rFonts w:hint="default"/>
              </w:rPr>
            </w:pPr>
            <w:r>
              <w:rPr>
                <w:rFonts w:hint="eastAsia" w:ascii="ＭＳ ゴシック" w:hAnsi="ＭＳ ゴシック" w:eastAsia="ＭＳ ゴシック"/>
              </w:rPr>
              <w:t>１　事業開始年月日　　　　　　　　　　　　　　　　　　　　　　</w:t>
            </w:r>
            <w:r>
              <w:rPr>
                <w:rFonts w:hint="eastAsia" w:ascii="ＭＳ ゴシック" w:hAnsi="ＭＳ ゴシック" w:eastAsia="ＭＳ ゴシック"/>
                <w:u w:val="single" w:color="auto"/>
              </w:rPr>
              <w:t>　　　年　　　月　　　日</w:t>
            </w:r>
          </w:p>
          <w:p>
            <w:pPr>
              <w:pStyle w:val="0"/>
              <w:spacing w:line="0" w:lineRule="atLeast"/>
              <w:rPr>
                <w:rFonts w:hint="default" w:ascii="ＭＳ ゴシック" w:hAnsi="ＭＳ ゴシック" w:eastAsia="ＭＳ ゴシック"/>
              </w:rPr>
            </w:pPr>
            <w:r>
              <w:rPr>
                <w:rFonts w:hint="eastAsia" w:ascii="ＭＳ ゴシック" w:hAnsi="ＭＳ ゴシック" w:eastAsia="ＭＳ ゴシック"/>
              </w:rPr>
              <w:t>２　売上高等</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000000"/>
              </w:rPr>
              <w:t>指定業種の減少率　　　　　　％　≧５％</w:t>
            </w:r>
          </w:p>
          <w:p>
            <w:pPr>
              <w:pStyle w:val="0"/>
              <w:suppressAutoHyphens w:val="1"/>
              <w:kinsoku w:val="0"/>
              <w:overflowPunct w:val="0"/>
              <w:autoSpaceDE w:val="0"/>
              <w:autoSpaceDN w:val="0"/>
              <w:adjustRightInd w:val="0"/>
              <w:spacing w:line="0" w:lineRule="atLeast"/>
              <w:ind w:firstLine="212" w:firstLineChars="100"/>
              <w:jc w:val="left"/>
              <w:textAlignment w:val="baseline"/>
              <w:rPr>
                <w:rFonts w:hint="default" w:ascii="ＭＳ ゴシック" w:hAnsi="ＭＳ ゴシック" w:eastAsia="ＭＳ ゴシック"/>
                <w:color w:val="000000"/>
                <w:kern w:val="0"/>
                <w:u w:val="single" w:color="000000"/>
              </w:rPr>
            </w:pPr>
            <w:r>
              <w:rPr>
                <w:rFonts w:hint="eastAsia" w:ascii="ＭＳ ゴシック" w:hAnsi="ＭＳ ゴシック" w:eastAsia="ＭＳ ゴシック"/>
                <w:color w:val="000000"/>
                <w:kern w:val="0"/>
              </w:rPr>
              <w:t>　（Ｂ－Ａ）／Ｂ×１００</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全体の</w:t>
            </w:r>
            <w:r>
              <w:rPr>
                <w:rFonts w:hint="eastAsia" w:ascii="ＭＳ ゴシック" w:hAnsi="ＭＳ ゴシック" w:eastAsia="ＭＳ ゴシック"/>
                <w:color w:val="000000"/>
                <w:kern w:val="0"/>
                <w:u w:val="single" w:color="000000"/>
              </w:rPr>
              <w:t>減少率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≧５％</w:t>
            </w:r>
          </w:p>
          <w:p>
            <w:pPr>
              <w:pStyle w:val="0"/>
              <w:suppressAutoHyphens w:val="1"/>
              <w:kinsoku w:val="0"/>
              <w:overflowPunct w:val="0"/>
              <w:autoSpaceDE w:val="0"/>
              <w:autoSpaceDN w:val="0"/>
              <w:adjustRightInd w:val="0"/>
              <w:spacing w:line="0" w:lineRule="atLeast"/>
              <w:ind w:firstLine="212" w:firstLineChars="100"/>
              <w:jc w:val="left"/>
              <w:textAlignment w:val="baseline"/>
              <w:rPr>
                <w:rFonts w:hint="default" w:ascii="ＭＳ ゴシック" w:hAnsi="ＭＳ ゴシック" w:eastAsia="ＭＳ ゴシック"/>
                <w:color w:val="000000"/>
                <w:kern w:val="0"/>
                <w:u w:val="single" w:color="000000"/>
              </w:rPr>
            </w:pPr>
          </w:p>
          <w:p>
            <w:pPr>
              <w:pStyle w:val="0"/>
              <w:suppressAutoHyphens w:val="1"/>
              <w:kinsoku w:val="0"/>
              <w:overflowPunct w:val="0"/>
              <w:autoSpaceDE w:val="0"/>
              <w:autoSpaceDN w:val="0"/>
              <w:adjustRightInd w:val="0"/>
              <w:spacing w:line="0" w:lineRule="atLeast"/>
              <w:ind w:left="182" w:firstLine="212" w:firstLineChars="1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最近１か月間における全体の売上高等</w:t>
            </w:r>
          </w:p>
          <w:p>
            <w:pPr>
              <w:pStyle w:val="0"/>
              <w:suppressAutoHyphens w:val="1"/>
              <w:kinsoku w:val="0"/>
              <w:overflowPunct w:val="0"/>
              <w:autoSpaceDE w:val="0"/>
              <w:autoSpaceDN w:val="0"/>
              <w:adjustRightInd w:val="0"/>
              <w:spacing w:line="0" w:lineRule="atLeast"/>
              <w:ind w:left="182" w:firstLine="212" w:firstLineChars="100"/>
              <w:jc w:val="left"/>
              <w:textAlignment w:val="baseline"/>
              <w:rPr>
                <w:rFonts w:hint="default" w:ascii="ＭＳ ゴシック" w:hAnsi="ＭＳ ゴシック" w:eastAsia="ＭＳ ゴシック"/>
                <w:color w:val="000000"/>
                <w:kern w:val="0"/>
                <w:u w:val="single" w:color="auto"/>
              </w:rPr>
            </w:pPr>
            <w:r>
              <w:rPr>
                <w:rFonts w:hint="eastAsia" w:ascii="ＭＳ ゴシック" w:hAnsi="ＭＳ ゴシック" w:eastAsia="ＭＳ ゴシック"/>
                <w:color w:val="000000"/>
                <w:kern w:val="0"/>
              </w:rPr>
              <w:t>に占める指定業種の売上高等の割合　　　　　　　　</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u w:val="single" w:color="auto"/>
              </w:rPr>
              <w:t xml:space="preserve"> </w:t>
            </w:r>
            <w:r>
              <w:rPr>
                <w:rFonts w:hint="eastAsia" w:ascii="ＭＳ ゴシック" w:hAnsi="ＭＳ ゴシック" w:eastAsia="ＭＳ ゴシック"/>
                <w:color w:val="000000"/>
                <w:kern w:val="0"/>
                <w:u w:val="single" w:color="auto"/>
              </w:rPr>
              <w:t>　％　≧５％</w:t>
            </w:r>
          </w:p>
          <w:p>
            <w:pPr>
              <w:pStyle w:val="0"/>
              <w:suppressAutoHyphens w:val="1"/>
              <w:kinsoku w:val="0"/>
              <w:overflowPunct w:val="0"/>
              <w:autoSpaceDE w:val="0"/>
              <w:autoSpaceDN w:val="0"/>
              <w:adjustRightInd w:val="0"/>
              <w:spacing w:line="0" w:lineRule="atLeast"/>
              <w:ind w:firstLine="244" w:firstLineChars="1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0" w:lineRule="atLeast"/>
              <w:ind w:left="182"/>
              <w:jc w:val="left"/>
              <w:textAlignment w:val="baseline"/>
              <w:rPr>
                <w:rFonts w:hint="default" w:ascii="ＭＳ ゴシック" w:hAnsi="ＭＳ ゴシック" w:eastAsia="ＭＳ ゴシック"/>
                <w:color w:val="000000"/>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Ａ：申込時点における最近１か月間の売上高等</w:t>
            </w:r>
          </w:p>
          <w:p>
            <w:pPr>
              <w:pStyle w:val="0"/>
              <w:suppressAutoHyphens w:val="1"/>
              <w:kinsoku w:val="0"/>
              <w:overflowPunct w:val="0"/>
              <w:autoSpaceDE w:val="0"/>
              <w:autoSpaceDN w:val="0"/>
              <w:adjustRightInd w:val="0"/>
              <w:spacing w:line="0" w:lineRule="atLeast"/>
              <w:ind w:left="182" w:firstLine="848" w:firstLine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年　　　月）</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u w:val="single" w:color="auto"/>
              </w:rPr>
            </w:pPr>
            <w:r>
              <w:rPr>
                <w:rFonts w:hint="eastAsia"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指定業種の売上高等　　　　　　　　　　　円</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全体の売上高等　　　</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　　</w:t>
            </w:r>
          </w:p>
          <w:p>
            <w:pPr>
              <w:pStyle w:val="0"/>
              <w:suppressAutoHyphens w:val="1"/>
              <w:kinsoku w:val="0"/>
              <w:overflowPunct w:val="0"/>
              <w:autoSpaceDE w:val="0"/>
              <w:autoSpaceDN w:val="0"/>
              <w:adjustRightInd w:val="0"/>
              <w:spacing w:line="0" w:lineRule="atLeast"/>
              <w:ind w:left="182" w:firstLine="424" w:firstLineChars="2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Ｂ：Ａの直前３か月間の月平均売上高等</w:t>
            </w:r>
          </w:p>
          <w:p>
            <w:pPr>
              <w:pStyle w:val="0"/>
              <w:suppressAutoHyphens w:val="1"/>
              <w:kinsoku w:val="0"/>
              <w:overflowPunct w:val="0"/>
              <w:autoSpaceDE w:val="0"/>
              <w:autoSpaceDN w:val="0"/>
              <w:adjustRightInd w:val="0"/>
              <w:spacing w:line="0" w:lineRule="atLeast"/>
              <w:ind w:left="182" w:firstLine="848" w:firstLineChars="4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　　　年　　　月　　～　　　年　　　月）</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u w:val="single" w:color="auto"/>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eastAsia" w:ascii="ＭＳ ゴシック" w:hAnsi="ＭＳ ゴシック" w:eastAsia="ＭＳ ゴシック"/>
                <w:color w:val="000000"/>
                <w:kern w:val="0"/>
                <w:u w:val="single" w:color="auto"/>
              </w:rPr>
              <w:t>指定業種の月平均売上高等　　　　　　　　円</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kern w:val="0"/>
                <w:u w:val="single" w:color="000000"/>
              </w:rPr>
            </w:pP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rPr>
              <w:t>　　　　　　　　　　　　　　　　</w:t>
            </w:r>
            <w:r>
              <w:rPr>
                <w:rFonts w:hint="default" w:ascii="ＭＳ ゴシック" w:hAnsi="ＭＳ ゴシック" w:eastAsia="ＭＳ ゴシック"/>
                <w:color w:val="000000"/>
                <w:kern w:val="0"/>
              </w:rPr>
              <w:t xml:space="preserve"> </w:t>
            </w:r>
            <w:r>
              <w:rPr>
                <w:rFonts w:hint="eastAsia" w:ascii="ＭＳ ゴシック" w:hAnsi="ＭＳ ゴシック" w:eastAsia="ＭＳ ゴシック"/>
                <w:color w:val="000000"/>
                <w:kern w:val="0"/>
                <w:u w:val="single" w:color="auto"/>
              </w:rPr>
              <w:t>全体の月平均売上高等</w:t>
            </w:r>
            <w:r>
              <w:rPr>
                <w:rFonts w:hint="eastAsia" w:ascii="ＭＳ ゴシック" w:hAnsi="ＭＳ ゴシック" w:eastAsia="ＭＳ ゴシック"/>
                <w:color w:val="000000"/>
                <w:kern w:val="0"/>
                <w:u w:val="single" w:color="000000"/>
              </w:rPr>
              <w:t>　　　　</w:t>
            </w:r>
            <w:r>
              <w:rPr>
                <w:rFonts w:hint="eastAsia" w:ascii="ＭＳ ゴシック" w:hAnsi="ＭＳ ゴシック" w:eastAsia="ＭＳ ゴシック"/>
                <w:color w:val="000000"/>
                <w:kern w:val="0"/>
                <w:u w:val="single" w:color="000000"/>
              </w:rPr>
              <w:t xml:space="preserve"> </w:t>
            </w:r>
            <w:r>
              <w:rPr>
                <w:rFonts w:hint="default" w:ascii="ＭＳ ゴシック" w:hAnsi="ＭＳ ゴシック" w:eastAsia="ＭＳ ゴシック"/>
                <w:color w:val="000000"/>
                <w:kern w:val="0"/>
                <w:u w:val="single" w:color="000000"/>
              </w:rPr>
              <w:t xml:space="preserve"> </w:t>
            </w:r>
            <w:r>
              <w:rPr>
                <w:rFonts w:hint="eastAsia" w:ascii="ＭＳ ゴシック" w:hAnsi="ＭＳ ゴシック" w:eastAsia="ＭＳ ゴシック"/>
                <w:color w:val="000000"/>
                <w:kern w:val="0"/>
                <w:u w:val="single" w:color="000000"/>
              </w:rPr>
              <w:t>　　　　　円</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竹　産　第　　　　号</w:t>
            </w:r>
          </w:p>
          <w:p>
            <w:pPr>
              <w:pStyle w:val="0"/>
              <w:suppressAutoHyphens w:val="1"/>
              <w:kinsoku w:val="0"/>
              <w:overflowPunct w:val="0"/>
              <w:autoSpaceDE w:val="0"/>
              <w:autoSpaceDN w:val="0"/>
              <w:adjustRightInd w:val="0"/>
              <w:spacing w:line="0" w:lineRule="atLeast"/>
              <w:ind w:firstLine="244" w:firstLineChars="1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申請のとおり、相違ないことを認定します。</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（注）信用保証協会への申込期間</w:t>
            </w:r>
          </w:p>
          <w:p>
            <w:pPr>
              <w:pStyle w:val="0"/>
              <w:suppressAutoHyphens w:val="1"/>
              <w:kinsoku w:val="0"/>
              <w:overflowPunct w:val="0"/>
              <w:autoSpaceDE w:val="0"/>
              <w:autoSpaceDN w:val="0"/>
              <w:adjustRightInd w:val="0"/>
              <w:spacing w:line="0" w:lineRule="atLeast"/>
              <w:ind w:firstLine="732" w:firstLineChars="30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年　　　月　　　日から　　　　年　　　月　　　日まで</w:t>
            </w:r>
          </w:p>
          <w:p>
            <w:pPr>
              <w:pStyle w:val="0"/>
              <w:suppressAutoHyphens w:val="1"/>
              <w:kinsoku w:val="0"/>
              <w:overflowPunct w:val="0"/>
              <w:autoSpaceDE w:val="0"/>
              <w:autoSpaceDN w:val="0"/>
              <w:adjustRightInd w:val="0"/>
              <w:spacing w:line="0" w:lineRule="atLeast"/>
              <w:ind w:firstLine="732" w:firstLineChars="300"/>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spacing w:val="16"/>
                <w:kern w:val="0"/>
              </w:rPr>
              <w:t>　　　　　　　　　　　　　　　　　　　　　　</w:t>
            </w:r>
            <w:bookmarkStart w:id="0" w:name="_GoBack"/>
            <w:bookmarkEnd w:id="0"/>
            <w:r>
              <w:rPr>
                <w:rFonts w:hint="eastAsia" w:ascii="ＭＳ ゴシック" w:hAnsi="ＭＳ ゴシック" w:eastAsia="ＭＳ ゴシック"/>
                <w:color w:val="000000"/>
                <w:spacing w:val="16"/>
                <w:kern w:val="0"/>
              </w:rPr>
              <w:t>竹原市長</w:t>
            </w: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p>
            <w:pPr>
              <w:pStyle w:val="0"/>
              <w:suppressAutoHyphens w:val="1"/>
              <w:kinsoku w:val="0"/>
              <w:overflowPunct w:val="0"/>
              <w:autoSpaceDE w:val="0"/>
              <w:autoSpaceDN w:val="0"/>
              <w:adjustRightInd w:val="0"/>
              <w:spacing w:line="0" w:lineRule="atLeast"/>
              <w:jc w:val="left"/>
              <w:textAlignment w:val="baseline"/>
              <w:rPr>
                <w:rFonts w:hint="default" w:ascii="ＭＳ ゴシック" w:hAnsi="ＭＳ ゴシック" w:eastAsia="ＭＳ ゴシック"/>
                <w:color w:val="000000"/>
                <w:spacing w:val="16"/>
                <w:kern w:val="0"/>
              </w:rPr>
            </w:pPr>
          </w:p>
        </w:tc>
      </w:tr>
    </w:tbl>
    <w:p>
      <w:pPr>
        <w:pStyle w:val="0"/>
        <w:suppressAutoHyphens w:val="1"/>
        <w:spacing w:line="0" w:lineRule="atLeast"/>
        <w:ind w:left="862" w:hanging="862"/>
        <w:jc w:val="left"/>
        <w:textAlignment w:val="baseline"/>
        <w:rPr>
          <w:rFonts w:hint="default" w:ascii="ＭＳ ゴシック" w:hAnsi="ＭＳ ゴシック" w:eastAsia="ＭＳ ゴシック"/>
          <w:color w:val="000000"/>
          <w:kern w:val="0"/>
        </w:rPr>
      </w:pPr>
    </w:p>
    <w:p>
      <w:pPr>
        <w:pStyle w:val="0"/>
        <w:suppressAutoHyphens w:val="1"/>
        <w:spacing w:line="0" w:lineRule="atLeast"/>
        <w:ind w:left="848" w:hanging="848" w:hangingChars="400"/>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１）本様式は、指定業種と非指定業種を兼業している場合であって、全体の売上高等に占める指定事業の売上高等の割合、指定業種及び申請者全体双方の売上高等の減少率が認定基準を満たす場合に使用する。</w:t>
      </w:r>
    </w:p>
    <w:p>
      <w:pPr>
        <w:pStyle w:val="0"/>
        <w:suppressAutoHyphens w:val="1"/>
        <w:spacing w:line="0" w:lineRule="atLeast"/>
        <w:ind w:left="862" w:hanging="862"/>
        <w:jc w:val="left"/>
        <w:textAlignment w:val="baseline"/>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（注２）</w:t>
      </w:r>
      <w:r>
        <w:rPr>
          <w:rFonts w:hint="eastAsia" w:ascii="ＭＳ ゴシック" w:hAnsi="ＭＳ ゴシック" w:eastAsia="ＭＳ ゴシック"/>
          <w:color w:val="000000"/>
          <w:kern w:val="0"/>
          <w:u w:val="single" w:color="auto"/>
        </w:rPr>
        <w:t>　　　　　　　</w:t>
      </w:r>
      <w:r>
        <w:rPr>
          <w:rFonts w:hint="eastAsia" w:ascii="ＭＳ ゴシック" w:hAnsi="ＭＳ ゴシック" w:eastAsia="ＭＳ ゴシック"/>
          <w:color w:val="000000"/>
          <w:kern w:val="0"/>
        </w:rPr>
        <w:t>には、「販売数量の減少」又は「売上高の減少」等を入れる。</w:t>
      </w:r>
    </w:p>
    <w:p>
      <w:pPr>
        <w:pStyle w:val="0"/>
        <w:suppressAutoHyphens w:val="1"/>
        <w:spacing w:line="0" w:lineRule="atLeast"/>
        <w:ind w:left="1230" w:hanging="123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（留意事項）</w:t>
      </w:r>
    </w:p>
    <w:p>
      <w:pPr>
        <w:pStyle w:val="24"/>
        <w:numPr>
          <w:ilvl w:val="0"/>
          <w:numId w:val="1"/>
        </w:numPr>
        <w:suppressAutoHyphens w:val="1"/>
        <w:spacing w:line="0" w:lineRule="atLeas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本様式は、業歴１年３か月未満の場合に使用する。</w:t>
      </w:r>
    </w:p>
    <w:p>
      <w:pPr>
        <w:pStyle w:val="24"/>
        <w:numPr>
          <w:ilvl w:val="0"/>
          <w:numId w:val="1"/>
        </w:numPr>
        <w:suppressAutoHyphens w:val="1"/>
        <w:spacing w:line="0" w:lineRule="atLeas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本認定とは別に、金融機関及び信用保証協会による金融上の審査があります。</w:t>
      </w:r>
    </w:p>
    <w:p>
      <w:pPr>
        <w:pStyle w:val="24"/>
        <w:numPr>
          <w:ilvl w:val="0"/>
          <w:numId w:val="1"/>
        </w:numPr>
        <w:suppressAutoHyphens w:val="1"/>
        <w:spacing w:line="0" w:lineRule="atLeast"/>
        <w:ind w:leftChars="0"/>
        <w:jc w:val="left"/>
        <w:textAlignment w:val="baseline"/>
        <w:rPr>
          <w:rFonts w:hint="default" w:ascii="ＭＳ ゴシック" w:hAnsi="ＭＳ ゴシック" w:eastAsia="ＭＳ ゴシック"/>
          <w:color w:val="000000"/>
          <w:spacing w:val="16"/>
          <w:kern w:val="0"/>
        </w:rPr>
      </w:pPr>
      <w:r>
        <w:rPr>
          <w:rFonts w:hint="eastAsia" w:ascii="ＭＳ ゴシック" w:hAnsi="ＭＳ ゴシック" w:eastAsia="ＭＳ ゴシック"/>
          <w:color w:val="000000"/>
          <w:kern w:val="0"/>
        </w:rPr>
        <w:t>市長から認定を受けた日から３０日以内に金融機関又は信用保証協会に対して、保証の申込みを行うことが必要です。</w:t>
      </w:r>
    </w:p>
    <w:p>
      <w:pPr>
        <w:pStyle w:val="0"/>
        <w:spacing w:line="0" w:lineRule="atLeast"/>
        <w:rPr>
          <w:rFonts w:hint="default"/>
        </w:rPr>
      </w:pPr>
    </w:p>
    <w:sectPr>
      <w:footerReference r:id="rId6" w:type="default"/>
      <w:pgSz w:w="11906" w:h="16838"/>
      <w:pgMar w:top="1134" w:right="1168" w:bottom="1134" w:left="1168" w:header="720" w:footer="720" w:gutter="0"/>
      <w:pgNumType w:fmt="numberInDash"/>
      <w:cols w:space="720"/>
      <w:noEndnote w:val="1"/>
      <w:textDirection w:val="lrTb"/>
      <w:docGrid w:type="linesAndChars" w:linePitch="366"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6306346"/>
    <w:lvl w:ilvl="0" w:tplc="4E1030C2">
      <w:start w:val="1"/>
      <w:numFmt w:val="decimalEnclosedCircle"/>
      <w:lvlText w:val="%1"/>
      <w:lvlJc w:val="left"/>
      <w:pPr>
        <w:ind w:left="570" w:hanging="360"/>
      </w:pPr>
      <w:rPr>
        <w:rFonts w:hint="default"/>
      </w:rPr>
    </w:lvl>
    <w:lvl w:ilvl="1" w:tplc="04090017">
      <w:start w:val="1"/>
      <w:numFmt w:val="aiueoFullWidth"/>
      <w:lvlText w:val="(%2)"/>
      <w:lvlJc w:val="left"/>
      <w:pPr>
        <w:ind w:left="1090" w:hanging="440"/>
      </w:pPr>
    </w:lvl>
    <w:lvl w:ilvl="2" w:tplc="04090011">
      <w:start w:val="1"/>
      <w:numFmt w:val="decimalEnclosedCircle"/>
      <w:lvlText w:val="%3"/>
      <w:lvlJc w:val="left"/>
      <w:pPr>
        <w:ind w:left="1530" w:hanging="440"/>
      </w:pPr>
    </w:lvl>
    <w:lvl w:ilvl="3" w:tplc="0409000F">
      <w:start w:val="1"/>
      <w:numFmt w:val="decimal"/>
      <w:lvlText w:val="%4."/>
      <w:lvlJc w:val="left"/>
      <w:pPr>
        <w:ind w:left="1970" w:hanging="440"/>
      </w:pPr>
    </w:lvl>
    <w:lvl w:ilvl="4" w:tplc="04090017">
      <w:start w:val="1"/>
      <w:numFmt w:val="aiueoFullWidth"/>
      <w:lvlText w:val="(%5)"/>
      <w:lvlJc w:val="left"/>
      <w:pPr>
        <w:ind w:left="2410" w:hanging="440"/>
      </w:pPr>
    </w:lvl>
    <w:lvl w:ilvl="5" w:tplc="04090011">
      <w:start w:val="1"/>
      <w:numFmt w:val="decimalEnclosedCircle"/>
      <w:lvlText w:val="%6"/>
      <w:lvlJc w:val="left"/>
      <w:pPr>
        <w:ind w:left="2850" w:hanging="440"/>
      </w:pPr>
    </w:lvl>
    <w:lvl w:ilvl="6" w:tplc="0409000F">
      <w:start w:val="1"/>
      <w:numFmt w:val="decimal"/>
      <w:lvlText w:val="%7."/>
      <w:lvlJc w:val="left"/>
      <w:pPr>
        <w:ind w:left="3290" w:hanging="440"/>
      </w:pPr>
    </w:lvl>
    <w:lvl w:ilvl="7" w:tplc="04090017">
      <w:start w:val="1"/>
      <w:numFmt w:val="aiueoFullWidth"/>
      <w:lvlText w:val="(%8)"/>
      <w:lvlJc w:val="left"/>
      <w:pPr>
        <w:ind w:left="3730" w:hanging="440"/>
      </w:pPr>
    </w:lvl>
    <w:lvl w:ilvl="8" w:tplc="04090011">
      <w:start w:val="1"/>
      <w:numFmt w:val="decimalEnclosedCircle"/>
      <w:lvlText w:val="%9"/>
      <w:lvlJc w:val="left"/>
      <w:pPr>
        <w:ind w:left="4170" w:hanging="44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6"/>
  <w:drawingGridVerticalSpacing w:val="18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paragraph" w:styleId="1">
    <w:name w:val="heading 1"/>
    <w:basedOn w:val="0"/>
    <w:next w:val="0"/>
    <w:link w:val="35"/>
    <w:uiPriority w:val="0"/>
    <w:qFormat/>
    <w:pPr>
      <w:keepNext w:val="1"/>
      <w:outlineLvl w:val="0"/>
    </w:pPr>
    <w:rPr>
      <w:rFonts w:asciiTheme="majorHAnsi" w:hAnsiTheme="majorHAnsi" w:eastAsiaTheme="majorEastAsia"/>
      <w:sz w:val="24"/>
    </w:rPr>
  </w:style>
  <w:style w:type="paragraph" w:styleId="2">
    <w:name w:val="heading 2"/>
    <w:basedOn w:val="0"/>
    <w:next w:val="0"/>
    <w:link w:val="36"/>
    <w:uiPriority w:val="0"/>
    <w:qFormat/>
    <w:pPr>
      <w:keepNext w:val="1"/>
      <w:outlineLvl w:val="1"/>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38"/>
    <w:uiPriority w:val="0"/>
    <w:semiHidden/>
    <w:rPr>
      <w:rFonts w:ascii="Arial" w:hAnsi="Arial" w:eastAsia="ＭＳ ゴシック"/>
      <w:sz w:val="18"/>
    </w:rPr>
  </w:style>
  <w:style w:type="paragraph" w:styleId="16">
    <w:name w:val="header"/>
    <w:basedOn w:val="0"/>
    <w:next w:val="16"/>
    <w:link w:val="22"/>
    <w:uiPriority w:val="0"/>
    <w:pPr>
      <w:tabs>
        <w:tab w:val="center" w:leader="none" w:pos="4252"/>
        <w:tab w:val="right" w:leader="none" w:pos="8504"/>
      </w:tabs>
      <w:snapToGrid w:val="0"/>
    </w:pPr>
  </w:style>
  <w:style w:type="paragraph" w:styleId="17">
    <w:name w:val="footer"/>
    <w:basedOn w:val="0"/>
    <w:next w:val="17"/>
    <w:link w:val="23"/>
    <w:uiPriority w:val="0"/>
    <w:pPr>
      <w:tabs>
        <w:tab w:val="center" w:leader="none" w:pos="4252"/>
        <w:tab w:val="right" w:leader="none" w:pos="8504"/>
      </w:tabs>
      <w:snapToGrid w:val="0"/>
    </w:pPr>
  </w:style>
  <w:style w:type="character" w:styleId="18">
    <w:name w:val="page number"/>
    <w:basedOn w:val="10"/>
    <w:next w:val="18"/>
    <w:link w:val="0"/>
    <w:uiPriority w:val="0"/>
  </w:style>
  <w:style w:type="character" w:styleId="19">
    <w:name w:val="annotation reference"/>
    <w:next w:val="19"/>
    <w:link w:val="0"/>
    <w:uiPriority w:val="0"/>
    <w:semiHidden/>
    <w:rPr>
      <w:sz w:val="18"/>
    </w:rPr>
  </w:style>
  <w:style w:type="paragraph" w:styleId="20">
    <w:name w:val="annotation text"/>
    <w:basedOn w:val="0"/>
    <w:next w:val="20"/>
    <w:link w:val="30"/>
    <w:uiPriority w:val="0"/>
    <w:semiHidden/>
    <w:pPr>
      <w:jc w:val="left"/>
    </w:pPr>
  </w:style>
  <w:style w:type="paragraph" w:styleId="21">
    <w:name w:val="annotation subject"/>
    <w:basedOn w:val="20"/>
    <w:next w:val="20"/>
    <w:link w:val="40"/>
    <w:uiPriority w:val="0"/>
    <w:semiHidden/>
    <w:rPr>
      <w:b w:val="1"/>
    </w:rPr>
  </w:style>
  <w:style w:type="character" w:styleId="22" w:customStyle="1">
    <w:name w:val="ヘッダー (文字)"/>
    <w:next w:val="22"/>
    <w:link w:val="16"/>
    <w:uiPriority w:val="0"/>
    <w:rPr>
      <w:kern w:val="2"/>
      <w:sz w:val="21"/>
    </w:rPr>
  </w:style>
  <w:style w:type="character" w:styleId="23" w:customStyle="1">
    <w:name w:val="フッター (文字)"/>
    <w:next w:val="23"/>
    <w:link w:val="17"/>
    <w:uiPriority w:val="0"/>
    <w:rPr>
      <w:kern w:val="2"/>
      <w:sz w:val="21"/>
    </w:rPr>
  </w:style>
  <w:style w:type="paragraph" w:styleId="24">
    <w:name w:val="List Paragraph"/>
    <w:basedOn w:val="0"/>
    <w:next w:val="24"/>
    <w:link w:val="0"/>
    <w:uiPriority w:val="0"/>
    <w:qFormat/>
    <w:pPr>
      <w:ind w:left="840" w:leftChars="400"/>
    </w:pPr>
  </w:style>
  <w:style w:type="paragraph" w:styleId="25">
    <w:name w:val="Date"/>
    <w:basedOn w:val="0"/>
    <w:next w:val="0"/>
    <w:link w:val="26"/>
    <w:uiPriority w:val="0"/>
  </w:style>
  <w:style w:type="character" w:styleId="26" w:customStyle="1">
    <w:name w:val="日付 (文字)"/>
    <w:next w:val="26"/>
    <w:link w:val="25"/>
    <w:uiPriority w:val="0"/>
    <w:rPr>
      <w:kern w:val="2"/>
      <w:sz w:val="21"/>
    </w:rPr>
  </w:style>
  <w:style w:type="paragraph" w:styleId="27">
    <w:name w:val="Plain Text"/>
    <w:basedOn w:val="0"/>
    <w:next w:val="27"/>
    <w:link w:val="28"/>
    <w:uiPriority w:val="0"/>
    <w:pPr>
      <w:jc w:val="left"/>
    </w:pPr>
    <w:rPr>
      <w:rFonts w:ascii="ＭＳ ゴシック" w:hAnsi="ＭＳ ゴシック" w:eastAsia="ＭＳ ゴシック"/>
      <w:sz w:val="20"/>
    </w:rPr>
  </w:style>
  <w:style w:type="character" w:styleId="28" w:customStyle="1">
    <w:name w:val="書式なし (文字)"/>
    <w:next w:val="28"/>
    <w:link w:val="27"/>
    <w:uiPriority w:val="0"/>
    <w:rPr>
      <w:rFonts w:ascii="ＭＳ ゴシック" w:hAnsi="ＭＳ ゴシック" w:eastAsia="ＭＳ ゴシック"/>
      <w:kern w:val="2"/>
    </w:rPr>
  </w:style>
  <w:style w:type="paragraph" w:styleId="29">
    <w:name w:val="Revision"/>
    <w:next w:val="29"/>
    <w:link w:val="0"/>
    <w:uiPriority w:val="0"/>
    <w:rPr>
      <w:kern w:val="2"/>
      <w:sz w:val="21"/>
    </w:rPr>
  </w:style>
  <w:style w:type="character" w:styleId="30" w:customStyle="1">
    <w:name w:val="コメント文字列 (文字)"/>
    <w:basedOn w:val="10"/>
    <w:next w:val="30"/>
    <w:link w:val="20"/>
    <w:uiPriority w:val="0"/>
    <w:rPr>
      <w:kern w:val="2"/>
      <w:sz w:val="21"/>
    </w:rPr>
  </w:style>
  <w:style w:type="paragraph" w:styleId="31">
    <w:name w:val="Note Heading"/>
    <w:basedOn w:val="0"/>
    <w:next w:val="0"/>
    <w:link w:val="32"/>
    <w:uiPriority w:val="0"/>
    <w:pPr>
      <w:jc w:val="center"/>
    </w:pPr>
    <w:rPr>
      <w:rFonts w:ascii="ＭＳ ゴシック" w:hAnsi="ＭＳ ゴシック" w:eastAsia="ＭＳ ゴシック"/>
      <w:color w:val="000000"/>
      <w:kern w:val="0"/>
    </w:rPr>
  </w:style>
  <w:style w:type="character" w:styleId="32" w:customStyle="1">
    <w:name w:val="記 (文字)"/>
    <w:basedOn w:val="10"/>
    <w:next w:val="32"/>
    <w:link w:val="31"/>
    <w:uiPriority w:val="0"/>
    <w:rPr>
      <w:rFonts w:ascii="ＭＳ ゴシック" w:hAnsi="ＭＳ ゴシック" w:eastAsia="ＭＳ ゴシック"/>
      <w:color w:val="000000"/>
      <w:sz w:val="21"/>
    </w:rPr>
  </w:style>
  <w:style w:type="paragraph" w:styleId="33">
    <w:name w:val="Closing"/>
    <w:basedOn w:val="0"/>
    <w:next w:val="33"/>
    <w:link w:val="34"/>
    <w:uiPriority w:val="0"/>
    <w:pPr>
      <w:jc w:val="right"/>
    </w:pPr>
    <w:rPr>
      <w:rFonts w:ascii="ＭＳ ゴシック" w:hAnsi="ＭＳ ゴシック" w:eastAsia="ＭＳ ゴシック"/>
      <w:color w:val="000000"/>
      <w:kern w:val="0"/>
    </w:rPr>
  </w:style>
  <w:style w:type="character" w:styleId="34" w:customStyle="1">
    <w:name w:val="結語 (文字)"/>
    <w:basedOn w:val="10"/>
    <w:next w:val="34"/>
    <w:link w:val="33"/>
    <w:uiPriority w:val="0"/>
    <w:rPr>
      <w:rFonts w:ascii="ＭＳ ゴシック" w:hAnsi="ＭＳ ゴシック" w:eastAsia="ＭＳ ゴシック"/>
      <w:color w:val="000000"/>
      <w:sz w:val="21"/>
    </w:rPr>
  </w:style>
  <w:style w:type="character" w:styleId="35" w:customStyle="1">
    <w:name w:val="見出し 1 (文字)"/>
    <w:basedOn w:val="10"/>
    <w:next w:val="35"/>
    <w:link w:val="1"/>
    <w:uiPriority w:val="0"/>
    <w:rPr>
      <w:rFonts w:asciiTheme="majorHAnsi" w:hAnsiTheme="majorHAnsi" w:eastAsiaTheme="majorEastAsia"/>
      <w:kern w:val="2"/>
      <w:sz w:val="24"/>
    </w:rPr>
  </w:style>
  <w:style w:type="character" w:styleId="36" w:customStyle="1">
    <w:name w:val="見出し 2 (文字)"/>
    <w:basedOn w:val="10"/>
    <w:next w:val="36"/>
    <w:link w:val="2"/>
    <w:uiPriority w:val="0"/>
    <w:rPr>
      <w:rFonts w:asciiTheme="majorHAnsi" w:hAnsiTheme="majorHAnsi" w:eastAsiaTheme="majorEastAsia"/>
      <w:kern w:val="2"/>
      <w:sz w:val="21"/>
    </w:rPr>
  </w:style>
  <w:style w:type="paragraph" w:styleId="37">
    <w:name w:val="TOC Heading"/>
    <w:basedOn w:val="1"/>
    <w:next w:val="0"/>
    <w:link w:val="0"/>
    <w:uiPriority w:val="0"/>
    <w:qFormat/>
    <w:pPr>
      <w:outlineLvl w:val="9"/>
    </w:pPr>
  </w:style>
  <w:style w:type="character" w:styleId="38" w:customStyle="1">
    <w:name w:val="吹き出し (文字)"/>
    <w:basedOn w:val="10"/>
    <w:next w:val="38"/>
    <w:link w:val="15"/>
    <w:uiPriority w:val="0"/>
    <w:rPr>
      <w:rFonts w:ascii="Arial" w:hAnsi="Arial" w:eastAsia="ＭＳ ゴシック"/>
      <w:kern w:val="2"/>
      <w:sz w:val="18"/>
    </w:rPr>
  </w:style>
  <w:style w:type="character" w:styleId="39">
    <w:name w:val="Placeholder Text"/>
    <w:basedOn w:val="10"/>
    <w:next w:val="39"/>
    <w:link w:val="0"/>
    <w:uiPriority w:val="0"/>
    <w:rPr>
      <w:color w:val="808080"/>
    </w:rPr>
  </w:style>
  <w:style w:type="character" w:styleId="40" w:customStyle="1">
    <w:name w:val="コメント内容 (文字)"/>
    <w:basedOn w:val="30"/>
    <w:next w:val="40"/>
    <w:link w:val="21"/>
    <w:uiPriority w:val="0"/>
    <w:rPr>
      <w:b w:val="1"/>
      <w:kern w:val="2"/>
      <w:sz w:val="21"/>
    </w:rPr>
  </w:style>
  <w:style w:type="character" w:styleId="41">
    <w:name w:val="footnote reference"/>
    <w:basedOn w:val="10"/>
    <w:next w:val="41"/>
    <w:link w:val="0"/>
    <w:uiPriority w:val="0"/>
    <w:semiHidden/>
    <w:rPr>
      <w:vertAlign w:val="superscript"/>
    </w:rPr>
  </w:style>
  <w:style w:type="character" w:styleId="42">
    <w:name w:val="endnote reference"/>
    <w:basedOn w:val="10"/>
    <w:next w:val="42"/>
    <w:link w:val="0"/>
    <w:uiPriority w:val="0"/>
    <w:semiHidden/>
    <w:rPr>
      <w:vertAlign w:val="superscript"/>
    </w:rPr>
  </w:style>
  <w:style w:type="character" w:styleId="43" w:customStyle="1">
    <w:name w:val="p"/>
    <w:basedOn w:val="10"/>
    <w:next w:val="43"/>
    <w:link w:val="0"/>
    <w:uiPriority w:val="0"/>
  </w:style>
  <w:style w:type="character" w:styleId="44">
    <w:name w:val="Hyperlink"/>
    <w:basedOn w:val="10"/>
    <w:next w:val="44"/>
    <w:link w:val="0"/>
    <w:uiPriority w:val="0"/>
    <w:rPr>
      <w:color w:val="0000FF" w:themeColor="hyperlink"/>
      <w:u w:val="single" w:color="auto"/>
    </w:rPr>
  </w:style>
  <w:style w:type="character" w:styleId="45" w:customStyle="1">
    <w:name w:val="Unresolved Mention"/>
    <w:basedOn w:val="10"/>
    <w:next w:val="45"/>
    <w:link w:val="0"/>
    <w:uiPriority w:val="0"/>
    <w:rPr>
      <w:color w:val="605E5C"/>
      <w:shd w:val="clear" w:color="auto" w:fill="E1DFDD"/>
    </w:rPr>
  </w:style>
  <w:style w:type="table" w:styleId="46">
    <w:name w:val="Table Grid"/>
    <w:basedOn w:val="11"/>
    <w:next w:val="4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2</Pages>
  <Words>0</Words>
  <Characters>749</Characters>
  <Application>JUST Note</Application>
  <Lines>69</Lines>
  <Paragraphs>41</Paragraphs>
  <Company>METI</Company>
  <CharactersWithSpaces>1341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181128_ＳＮ照会回答事例集（案）ｒｒ.docx</dc:title>
  <dc:creator>田中 明夫</dc:creator>
  <cp:lastModifiedBy>杉本拓哉</cp:lastModifiedBy>
  <cp:lastPrinted>2024-11-12T06:04:00Z</cp:lastPrinted>
  <dcterms:created xsi:type="dcterms:W3CDTF">2024-09-30T11:54:00Z</dcterms:created>
  <dcterms:modified xsi:type="dcterms:W3CDTF">2024-11-14T06:00:20Z</dcterms:modified>
  <cp:revision>20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0x0101008480E3EC14751440BBBBA5127164FAD6</vt:lpwstr>
  </property>
</Properties>
</file>