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3515"/>
      </w:tblGrid>
      <w:tr>
        <w:trPr>
          <w:trHeight w:val="20" w:hRule="atLeast"/>
        </w:trPr>
        <w:tc>
          <w:tcPr>
            <w:tcW w:w="10201" w:type="dxa"/>
            <w:gridSpan w:val="3"/>
            <w:vAlign w:val="top"/>
          </w:tcPr>
          <w:p>
            <w:pPr>
              <w:pStyle w:val="0"/>
              <w:suppressAutoHyphens w:val="1"/>
              <w:kinsoku w:val="0"/>
              <w:autoSpaceDE w:val="0"/>
              <w:autoSpaceDN w:val="0"/>
              <w:spacing w:line="366" w:lineRule="atLeast"/>
              <w:ind w:left="182"/>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0"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3515" w:type="dxa"/>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r>
      <w:tr>
        <w:trPr>
          <w:trHeight w:val="20"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3343" w:type="dxa"/>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3515" w:type="dxa"/>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様式第５－（ハ）－②</w:t>
      </w:r>
    </w:p>
    <w:tbl>
      <w:tblPr>
        <w:tblStyle w:val="11"/>
        <w:tblW w:w="1014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149"/>
      </w:tblGrid>
      <w:tr>
        <w:trPr>
          <w:trHeight w:val="12484" w:hRule="atLeast"/>
        </w:trPr>
        <w:tc>
          <w:tcPr>
            <w:tcW w:w="101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ind w:left="181"/>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中小企業信用保険法第２条第５項第５号の規定による認定申請書（ハ－②）</w:t>
            </w:r>
          </w:p>
          <w:p>
            <w:pPr>
              <w:pStyle w:val="0"/>
              <w:suppressAutoHyphens w:val="1"/>
              <w:kinsoku w:val="0"/>
              <w:overflowPunct w:val="0"/>
              <w:autoSpaceDE w:val="0"/>
              <w:autoSpaceDN w:val="0"/>
              <w:adjustRightInd w:val="0"/>
              <w:spacing w:line="60" w:lineRule="auto"/>
              <w:ind w:left="181"/>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竹原市長　様</w:t>
            </w:r>
          </w:p>
          <w:p>
            <w:pPr>
              <w:pStyle w:val="0"/>
              <w:suppressAutoHyphens w:val="1"/>
              <w:kinsoku w:val="0"/>
              <w:overflowPunct w:val="0"/>
              <w:autoSpaceDE w:val="0"/>
              <w:autoSpaceDN w:val="0"/>
              <w:adjustRightInd w:val="0"/>
              <w:spacing w:line="60" w:lineRule="auto"/>
              <w:ind w:left="181"/>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住　所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氏　名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p>
          <w:p>
            <w:pPr>
              <w:pStyle w:val="0"/>
              <w:suppressAutoHyphens w:val="1"/>
              <w:kinsoku w:val="0"/>
              <w:overflowPunct w:val="0"/>
              <w:autoSpaceDE w:val="0"/>
              <w:autoSpaceDN w:val="0"/>
              <w:adjustRightInd w:val="0"/>
              <w:ind w:right="566"/>
              <w:jc w:val="left"/>
              <w:textAlignment w:val="baseline"/>
              <w:rPr>
                <w:rFonts w:hint="default" w:ascii="ＭＳ ゴシック" w:hAnsi="ＭＳ ゴシック" w:eastAsia="ＭＳ ゴシック"/>
                <w:spacing w:val="16"/>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auto"/>
              </w:rPr>
              <w:t>　　　　　　の増加</w:t>
            </w:r>
            <w:r>
              <w:rPr>
                <w:rFonts w:hint="eastAsia" w:ascii="ＭＳ ゴシック" w:hAnsi="ＭＳ ゴシック" w:eastAsia="ＭＳ ゴシック"/>
                <w:color w:val="000000"/>
                <w:kern w:val="0"/>
                <w:vertAlign w:val="superscript"/>
              </w:rPr>
              <w:t>注</w:t>
            </w:r>
            <w:r>
              <w:rPr>
                <w:rFonts w:hint="eastAsia" w:ascii="ＭＳ ゴシック" w:hAnsi="ＭＳ ゴシック" w:eastAsia="ＭＳ ゴシック"/>
                <w:color w:val="000000"/>
                <w:kern w:val="0"/>
                <w:vertAlign w:val="superscript"/>
              </w:rPr>
              <w:t>2</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3"/>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06"/>
              <w:gridCol w:w="3306"/>
              <w:gridCol w:w="3306"/>
            </w:tblGrid>
            <w:tr>
              <w:trPr>
                <w:trHeight w:val="20" w:hRule="atLeast"/>
              </w:trPr>
              <w:tc>
                <w:tcPr>
                  <w:tcW w:w="3306"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p>
              </w:tc>
              <w:tc>
                <w:tcPr>
                  <w:tcW w:w="3306"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306"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r>
              <w:trPr>
                <w:trHeight w:val="20" w:hRule="atLeast"/>
              </w:trPr>
              <w:tc>
                <w:tcPr>
                  <w:tcW w:w="3306"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306"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306"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spacing w:val="16"/>
                <w:kern w:val="0"/>
                <w:sz w:val="18"/>
              </w:rPr>
              <w:t>※表には営んでいる事業のうち指定業種に属するもの（日本標準産業分類の細分類番号と細分類業</w:t>
            </w:r>
          </w:p>
          <w:p>
            <w:pPr>
              <w:pStyle w:val="0"/>
              <w:suppressAutoHyphens w:val="1"/>
              <w:kinsoku w:val="0"/>
              <w:overflowPunct w:val="0"/>
              <w:autoSpaceDE w:val="0"/>
              <w:autoSpaceDN w:val="0"/>
              <w:adjustRightInd w:val="0"/>
              <w:spacing w:line="0" w:lineRule="atLeast"/>
              <w:ind w:firstLine="212" w:firstLineChars="10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spacing w:val="16"/>
                <w:kern w:val="0"/>
                <w:sz w:val="18"/>
              </w:rPr>
              <w:t>種名）を全て記載。当該業種が複数ある場合には、その中で、最近１年間で最も売上高等が大き</w:t>
            </w:r>
          </w:p>
          <w:p>
            <w:pPr>
              <w:pStyle w:val="0"/>
              <w:suppressAutoHyphens w:val="1"/>
              <w:kinsoku w:val="0"/>
              <w:overflowPunct w:val="0"/>
              <w:autoSpaceDE w:val="0"/>
              <w:autoSpaceDN w:val="0"/>
              <w:adjustRightInd w:val="0"/>
              <w:ind w:firstLine="21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sz w:val="18"/>
              </w:rPr>
              <w:t>い事業が属する業種を左上の太枠に記載。</w:t>
            </w:r>
          </w:p>
          <w:p>
            <w:pPr>
              <w:pStyle w:val="0"/>
              <w:suppressAutoHyphens w:val="1"/>
              <w:kinsoku w:val="0"/>
              <w:overflowPunct w:val="0"/>
              <w:autoSpaceDE w:val="0"/>
              <w:autoSpaceDN w:val="0"/>
              <w:adjustRightInd w:val="0"/>
              <w:spacing w:line="60" w:lineRule="auto"/>
              <w:ind w:left="181"/>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１　事業開始年月日　　　　　　　　</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月平均売上高営業利益率</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指定業種の減少率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　≧２０％</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（Ｂ－Ａ）／Ｂ×１００</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w:t>
            </w:r>
            <w:r>
              <w:rPr>
                <w:rFonts w:hint="eastAsia" w:ascii="ＭＳ ゴシック" w:hAnsi="ＭＳ ゴシック" w:eastAsia="ＭＳ ゴシック"/>
                <w:color w:val="000000"/>
                <w:kern w:val="0"/>
                <w:u w:val="single" w:color="000000"/>
              </w:rPr>
              <w:t>減少率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≧２０％</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u w:val="single" w:color="00000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最近３か月間における全体の売上高等に</w:t>
            </w:r>
          </w:p>
          <w:p>
            <w:pPr>
              <w:pStyle w:val="0"/>
              <w:suppressAutoHyphens w:val="1"/>
              <w:kinsoku w:val="0"/>
              <w:overflowPunct w:val="0"/>
              <w:autoSpaceDE w:val="0"/>
              <w:autoSpaceDN w:val="0"/>
              <w:adjustRightInd w:val="0"/>
              <w:ind w:left="182" w:firstLine="210" w:firstLineChars="100"/>
              <w:jc w:val="left"/>
              <w:textAlignment w:val="baseline"/>
              <w:rPr>
                <w:rFonts w:hint="default" w:ascii="ＭＳ ゴシック" w:hAnsi="ＭＳ ゴシック" w:eastAsia="ＭＳ ゴシック"/>
                <w:color w:val="000000"/>
                <w:kern w:val="0"/>
                <w:u w:val="single" w:color="auto"/>
              </w:rPr>
            </w:pPr>
            <w:r>
              <w:rPr>
                <w:rFonts w:hint="eastAsia" w:ascii="ＭＳ ゴシック" w:hAnsi="ＭＳ ゴシック" w:eastAsia="ＭＳ ゴシック"/>
                <w:color w:val="000000"/>
                <w:kern w:val="0"/>
              </w:rPr>
              <w:t>占める指定業種の売上高等の割合　　　</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　≧５％</w:t>
            </w:r>
          </w:p>
          <w:p>
            <w:pPr>
              <w:pStyle w:val="0"/>
              <w:suppressAutoHyphens w:val="1"/>
              <w:kinsoku w:val="0"/>
              <w:overflowPunct w:val="0"/>
              <w:autoSpaceDE w:val="0"/>
              <w:autoSpaceDN w:val="0"/>
              <w:adjustRightInd w:val="0"/>
              <w:ind w:left="182" w:firstLine="242" w:firstLineChars="100"/>
              <w:jc w:val="left"/>
              <w:textAlignment w:val="baseline"/>
              <w:rPr>
                <w:rFonts w:hint="default" w:ascii="ＭＳ ゴシック" w:hAnsi="ＭＳ ゴシック" w:eastAsia="ＭＳ ゴシック"/>
                <w:color w:val="000000"/>
                <w:spacing w:val="16"/>
                <w:kern w:val="0"/>
                <w:u w:val="single" w:color="auto"/>
              </w:rPr>
            </w:pPr>
          </w:p>
          <w:p>
            <w:pPr>
              <w:pStyle w:val="0"/>
              <w:suppressAutoHyphens w:val="1"/>
              <w:kinsoku w:val="0"/>
              <w:overflowPunct w:val="0"/>
              <w:autoSpaceDE w:val="0"/>
              <w:autoSpaceDN w:val="0"/>
              <w:adjustRightInd w:val="0"/>
              <w:spacing w:line="60" w:lineRule="auto"/>
              <w:ind w:left="181"/>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Ａ：申込時点における最近３か月間の月平均売上高営業利益率</w:t>
            </w:r>
          </w:p>
          <w:p>
            <w:pPr>
              <w:pStyle w:val="0"/>
              <w:suppressAutoHyphens w:val="1"/>
              <w:kinsoku w:val="0"/>
              <w:overflowPunct w:val="0"/>
              <w:autoSpaceDE w:val="0"/>
              <w:autoSpaceDN w:val="0"/>
              <w:adjustRightInd w:val="0"/>
              <w:ind w:left="182" w:firstLine="840" w:firstLine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年　　　月　　～　　　年　　　月）</w:t>
            </w:r>
          </w:p>
          <w:p>
            <w:pPr>
              <w:pStyle w:val="0"/>
              <w:suppressAutoHyphens w:val="1"/>
              <w:kinsoku w:val="0"/>
              <w:overflowPunct w:val="0"/>
              <w:autoSpaceDE w:val="0"/>
              <w:autoSpaceDN w:val="0"/>
              <w:adjustRightInd w:val="0"/>
              <w:ind w:left="182" w:firstLine="840" w:firstLineChars="400"/>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指定業種の月平均売上高営業利益率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全体の月平均売上高営業利益率</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u w:val="single" w:color="00000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Ｂ：Ａの期間に対応する前年の３か月間の月平均売上高営業利益率</w:t>
            </w:r>
          </w:p>
          <w:p>
            <w:pPr>
              <w:pStyle w:val="0"/>
              <w:suppressAutoHyphens w:val="1"/>
              <w:kinsoku w:val="0"/>
              <w:overflowPunct w:val="0"/>
              <w:autoSpaceDE w:val="0"/>
              <w:autoSpaceDN w:val="0"/>
              <w:adjustRightInd w:val="0"/>
              <w:ind w:left="182" w:firstLine="840" w:firstLine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年　　　月　　～　　　年　　　月）</w:t>
            </w:r>
          </w:p>
          <w:p>
            <w:pPr>
              <w:pStyle w:val="0"/>
              <w:suppressAutoHyphens w:val="1"/>
              <w:kinsoku w:val="0"/>
              <w:overflowPunct w:val="0"/>
              <w:autoSpaceDE w:val="0"/>
              <w:autoSpaceDN w:val="0"/>
              <w:adjustRightInd w:val="0"/>
              <w:ind w:left="182" w:firstLine="968" w:firstLineChars="40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指定業種の月平均売上高営業利益率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全体の月平均売上高営業利益率</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-31750</wp:posOffset>
                      </wp:positionH>
                      <wp:positionV relativeFrom="paragraph">
                        <wp:posOffset>22225</wp:posOffset>
                      </wp:positionV>
                      <wp:extent cx="6443980" cy="0"/>
                      <wp:effectExtent l="0" t="635" r="29210" b="10795"/>
                      <wp:wrapNone/>
                      <wp:docPr id="1026" name="直線コネクタ 2"/>
                      <a:graphic xmlns:a="http://schemas.openxmlformats.org/drawingml/2006/main">
                        <a:graphicData uri="http://schemas.microsoft.com/office/word/2010/wordprocessingShape">
                          <wps:wsp>
                            <wps:cNvPr id="1026" name="直線コネクタ 2"/>
                            <wps:cNvSpPr/>
                            <wps:spPr>
                              <a:xfrm>
                                <a:off x="0" y="0"/>
                                <a:ext cx="64439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style="z-index:2;mso-wrap-distance-top:0pt;mso-position-horizontal-relative:text;position:absolute;mso-position-vertical-relative:text;mso-wrap-distance-bottom:0pt;mso-wrap-distance-left:9pt;mso-wrap-distance-right:9pt;" o:spid="_x0000_s1026" o:allowincell="t" o:allowoverlap="t" filled="f" stroked="t" strokecolor="#000000 [3213]" strokeweight="0.75pt" o:spt="20" from="-2.5pt,1.75pt" to="504.9pt,1.75pt">
                      <v:fill/>
                      <v:stroke linestyle="single" endcap="flat" dashstyle="solid" filltype="solid"/>
                      <v:textbox style="layout-flow:horizontal;"/>
                      <v:imagedata o:title=""/>
                      <w10:wrap type="none" anchorx="text" anchory="text"/>
                    </v:line>
                  </w:pict>
                </mc:Fallback>
              </mc:AlternateConten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竹　産　第　　　　号</w:t>
            </w:r>
          </w:p>
          <w:p>
            <w:pPr>
              <w:pStyle w:val="0"/>
              <w:suppressAutoHyphens w:val="1"/>
              <w:kinsoku w:val="0"/>
              <w:wordWrap w:val="0"/>
              <w:overflowPunct w:val="0"/>
              <w:autoSpaceDE w:val="0"/>
              <w:autoSpaceDN w:val="0"/>
              <w:adjustRightInd w:val="0"/>
              <w:spacing w:line="274" w:lineRule="atLeast"/>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bookmarkStart w:id="0" w:name="_GoBack"/>
            <w:bookmarkEnd w:id="0"/>
            <w:r>
              <w:rPr>
                <w:rFonts w:hint="eastAsia" w:ascii="ＭＳ ゴシック" w:hAnsi="ＭＳ ゴシック" w:eastAsia="ＭＳ ゴシック"/>
                <w:color w:val="000000"/>
                <w:spacing w:val="16"/>
                <w:kern w:val="0"/>
              </w:rPr>
              <w:t>竹原市長</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40" w:lineRule="exact"/>
        <w:jc w:val="left"/>
        <w:textAlignment w:val="baseline"/>
        <w:rPr>
          <w:rFonts w:hint="default" w:ascii="ＭＳ ゴシック" w:hAnsi="ＭＳ ゴシック" w:eastAsia="ＭＳ ゴシック"/>
          <w:color w:val="000000"/>
          <w:kern w:val="0"/>
        </w:rPr>
      </w:pPr>
    </w:p>
    <w:p>
      <w:pPr>
        <w:pStyle w:val="0"/>
        <w:suppressAutoHyphens w:val="1"/>
        <w:wordWrap w:val="0"/>
        <w:spacing w:line="240" w:lineRule="exact"/>
        <w:ind w:left="1044"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pPr>
        <w:pStyle w:val="0"/>
        <w:suppressAutoHyphens w:val="1"/>
        <w:wordWrap w:val="0"/>
        <w:spacing w:line="240" w:lineRule="exact"/>
        <w:ind w:left="1044"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rPr>
        <w:t>には、外的要因及び増加している費用を入れる。</w:t>
      </w:r>
    </w:p>
    <w:p>
      <w:pPr>
        <w:pStyle w:val="0"/>
        <w:suppressAutoHyphens w:val="1"/>
        <w:wordWrap w:val="0"/>
        <w:spacing w:line="240" w:lineRule="exact"/>
        <w:ind w:left="1412"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1"/>
        </w:numPr>
        <w:suppressAutoHyphens w:val="1"/>
        <w:wordWrap w:val="0"/>
        <w:spacing w:line="240" w:lineRule="exact"/>
        <w:ind w:left="754"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1"/>
        </w:numPr>
        <w:suppressAutoHyphens w:val="1"/>
        <w:wordWrap w:val="0"/>
        <w:spacing w:line="240" w:lineRule="exact"/>
        <w:ind w:left="754" w:leftChars="0"/>
        <w:jc w:val="left"/>
        <w:textAlignment w:val="baseline"/>
        <w:rPr>
          <w:rFonts w:hint="default" w:ascii="ＭＳ ゴシック" w:hAnsi="ＭＳ ゴシック" w:eastAsia="ＭＳ ゴシック"/>
          <w:color w:val="000000"/>
          <w:spacing w:val="16"/>
          <w:kern w:val="0"/>
        </w:rPr>
        <w:sectPr>
          <w:pgSz w:w="11906" w:h="16838"/>
          <w:pgMar w:top="851" w:right="1134" w:bottom="851" w:left="1134" w:header="851" w:footer="737" w:gutter="0"/>
          <w:cols w:space="720"/>
          <w:textDirection w:val="lrTb"/>
          <w:docGrid w:linePitch="360"/>
        </w:sectPr>
      </w:pPr>
      <w:r>
        <w:rPr>
          <w:rFonts w:hint="eastAsia" w:ascii="ＭＳ ゴシック" w:hAnsi="ＭＳ ゴシック" w:eastAsia="ＭＳ ゴシック"/>
          <w:color w:val="000000"/>
          <w:kern w:val="0"/>
        </w:rPr>
        <w:t>市長から認定を受けた日から３０日以内に金融機関又は信用保証協会に対して、保証の申込みを行うことが必要です。</w:t>
      </w:r>
    </w:p>
    <w:p>
      <w:pPr>
        <w:pStyle w:val="0"/>
        <w:suppressAutoHyphens w:val="1"/>
        <w:wordWrap w:val="0"/>
        <w:spacing w:line="240" w:lineRule="exact"/>
        <w:jc w:val="left"/>
        <w:textAlignment w:val="baseline"/>
        <w:rPr>
          <w:rFonts w:hint="default" w:ascii="ＭＳ ゴシック" w:hAnsi="ＭＳ ゴシック" w:eastAsia="ＭＳ ゴシック"/>
          <w:color w:val="000000"/>
          <w:spacing w:val="-10"/>
          <w:kern w:val="0"/>
        </w:rPr>
      </w:pPr>
    </w:p>
    <w:sectPr>
      <w:footerReference r:id="rId6" w:type="default"/>
      <w:pgSz w:w="11906" w:h="16838"/>
      <w:pgMar w:top="1190" w:right="1168" w:bottom="1700" w:left="1168" w:header="720" w:footer="720" w:gutter="0"/>
      <w:pgNumType w:fmt="numberInDash"/>
      <w:cols w:space="720"/>
      <w:noEndnote w:val="1"/>
      <w:textDirection w:val="lrTb"/>
      <w:docGrid w:type="linesAndChars" w:linePitch="36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80425203"/>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- 3 -</w:t>
        </w:r>
        <w:r>
          <w:rPr>
            <w:rFonts w:hint="eastAsia"/>
          </w:rPr>
          <w:fldChar w:fldCharType="end"/>
        </w:r>
      </w:p>
    </w:sdtContent>
  </w:sdt>
  <w:p>
    <w:pPr>
      <w:pStyle w:val="17"/>
      <w:jc w:val="center"/>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E386138"/>
    <w:lvl w:ilvl="0" w:tplc="4B8A775E">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TotalTime>
  <Pages>3</Pages>
  <Words>1</Words>
  <Characters>779</Characters>
  <Application>JUST Note</Application>
  <Lines>74</Lines>
  <Paragraphs>39</Paragraphs>
  <Company>METI</Company>
  <CharactersWithSpaces>1345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杉本拓哉</cp:lastModifiedBy>
  <cp:lastPrinted>2024-11-12T06:07:00Z</cp:lastPrinted>
  <dcterms:created xsi:type="dcterms:W3CDTF">2024-09-30T11:54:00Z</dcterms:created>
  <dcterms:modified xsi:type="dcterms:W3CDTF">2024-11-14T06:06:59Z</dcterms:modified>
  <cp:revision>18</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