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kern w:val="0"/>
        </w:rPr>
      </w:pPr>
      <w:r>
        <w:rPr>
          <w:rFonts w:hint="eastAsia" w:ascii="ＭＳ 明朝" w:hAnsi="ＭＳ 明朝"/>
          <w:kern w:val="0"/>
        </w:rPr>
        <w:t>様式第１５号（第９条、第１６条関係）</w:t>
      </w:r>
    </w:p>
    <w:p>
      <w:pPr>
        <w:pStyle w:val="0"/>
        <w:jc w:val="center"/>
        <w:rPr>
          <w:rFonts w:hint="default" w:ascii="ＭＳ 明朝" w:hAnsi="ＭＳ 明朝"/>
          <w:kern w:val="0"/>
        </w:rPr>
      </w:pPr>
      <w:r>
        <w:rPr>
          <w:rFonts w:hint="eastAsia" w:ascii="ＭＳ 明朝" w:hAnsi="ＭＳ 明朝"/>
          <w:kern w:val="0"/>
        </w:rPr>
        <w:t>取得財産等管理台帳</w:t>
      </w:r>
    </w:p>
    <w:p>
      <w:pPr>
        <w:pStyle w:val="0"/>
        <w:jc w:val="center"/>
        <w:rPr>
          <w:rFonts w:hint="default" w:ascii="ＭＳ 明朝" w:hAnsi="ＭＳ 明朝"/>
          <w:kern w:val="0"/>
        </w:rPr>
      </w:pPr>
    </w:p>
    <w:p>
      <w:pPr>
        <w:pStyle w:val="0"/>
        <w:rPr>
          <w:rFonts w:hint="default" w:ascii="ＭＳ 明朝" w:hAnsi="ＭＳ 明朝"/>
          <w:kern w:val="0"/>
        </w:rPr>
      </w:pPr>
      <w:r>
        <w:rPr>
          <w:rFonts w:hint="eastAsia" w:ascii="ＭＳ 明朝" w:hAnsi="ＭＳ 明朝"/>
          <w:kern w:val="0"/>
        </w:rPr>
        <w:t>補助金名：</w:t>
      </w:r>
      <w:r>
        <w:rPr>
          <w:rFonts w:hint="eastAsia"/>
        </w:rPr>
        <w:t>竹原市中小企業者等就労環境整備支援事業補助金</w:t>
      </w:r>
    </w:p>
    <w:tbl>
      <w:tblPr>
        <w:tblStyle w:val="11"/>
        <w:tblW w:w="0" w:type="auto"/>
        <w:tblInd w:w="108"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509"/>
        <w:gridCol w:w="2316"/>
        <w:gridCol w:w="965"/>
        <w:gridCol w:w="1544"/>
        <w:gridCol w:w="1544"/>
        <w:gridCol w:w="1544"/>
        <w:gridCol w:w="1544"/>
        <w:gridCol w:w="1351"/>
        <w:gridCol w:w="1504"/>
      </w:tblGrid>
      <w:tr>
        <w:trPr/>
        <w:tc>
          <w:tcPr>
            <w:tcW w:w="2509" w:type="dxa"/>
            <w:tcBorders>
              <w:top w:val="single" w:color="auto" w:sz="4" w:space="0"/>
              <w:left w:val="single" w:color="auto" w:sz="4" w:space="0"/>
              <w:bottom w:val="single" w:color="auto" w:sz="4" w:space="0"/>
              <w:right w:val="single" w:color="auto" w:sz="4" w:space="0"/>
              <w:tl2br w:val="single" w:color="auto" w:sz="4" w:space="0"/>
              <w:tr2bl w:val="nil"/>
            </w:tcBorders>
            <w:vAlign w:val="top"/>
          </w:tcPr>
          <w:p>
            <w:pPr>
              <w:pStyle w:val="0"/>
              <w:spacing w:line="160" w:lineRule="exact"/>
              <w:ind w:left="1711" w:hanging="1711" w:hangingChars="800"/>
              <w:jc w:val="right"/>
              <w:rPr>
                <w:rFonts w:hint="default"/>
                <w:sz w:val="22"/>
              </w:rPr>
            </w:pPr>
            <w:r>
              <w:rPr>
                <w:rFonts w:hint="eastAsia"/>
                <w:sz w:val="22"/>
              </w:rPr>
              <w:t>　　　　　　　　　　　　　　　　　　　　　　　区分</w:t>
            </w:r>
          </w:p>
          <w:p>
            <w:pPr>
              <w:pStyle w:val="0"/>
              <w:rPr>
                <w:rFonts w:hint="default"/>
                <w:sz w:val="22"/>
              </w:rPr>
            </w:pPr>
            <w:r>
              <w:rPr>
                <w:rFonts w:hint="eastAsia"/>
                <w:sz w:val="22"/>
              </w:rPr>
              <w:t>財産名</w:t>
            </w:r>
          </w:p>
        </w:tc>
        <w:tc>
          <w:tcPr>
            <w:tcW w:w="231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eastAsia"/>
                <w:sz w:val="22"/>
              </w:rPr>
              <w:t>規格</w:t>
            </w:r>
          </w:p>
        </w:tc>
        <w:tc>
          <w:tcPr>
            <w:tcW w:w="96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eastAsia"/>
                <w:sz w:val="22"/>
              </w:rPr>
              <w:t>数量</w:t>
            </w:r>
          </w:p>
        </w:tc>
        <w:tc>
          <w:tcPr>
            <w:tcW w:w="154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eastAsia"/>
                <w:sz w:val="22"/>
              </w:rPr>
              <w:t>単価（税抜）</w:t>
            </w:r>
          </w:p>
        </w:tc>
        <w:tc>
          <w:tcPr>
            <w:tcW w:w="154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eastAsia"/>
                <w:sz w:val="22"/>
              </w:rPr>
              <w:t>金額（税抜）</w:t>
            </w:r>
          </w:p>
        </w:tc>
        <w:tc>
          <w:tcPr>
            <w:tcW w:w="154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eastAsia"/>
                <w:sz w:val="22"/>
              </w:rPr>
              <w:t>取得年月日</w:t>
            </w:r>
          </w:p>
        </w:tc>
        <w:tc>
          <w:tcPr>
            <w:tcW w:w="154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eastAsia"/>
                <w:sz w:val="22"/>
              </w:rPr>
              <w:t>保管場所</w:t>
            </w:r>
          </w:p>
        </w:tc>
        <w:tc>
          <w:tcPr>
            <w:tcW w:w="13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eastAsia"/>
                <w:sz w:val="22"/>
              </w:rPr>
              <w:t>耐用年数</w:t>
            </w:r>
          </w:p>
          <w:p>
            <w:pPr>
              <w:pStyle w:val="0"/>
              <w:jc w:val="center"/>
              <w:rPr>
                <w:rFonts w:hint="default"/>
                <w:sz w:val="22"/>
              </w:rPr>
            </w:pPr>
            <w:r>
              <w:rPr>
                <w:rFonts w:hint="eastAsia"/>
                <w:spacing w:val="1"/>
                <w:w w:val="66"/>
                <w:sz w:val="22"/>
                <w:fitText w:val="1176" w:id="1"/>
              </w:rPr>
              <w:t>（処分制限期間</w:t>
            </w:r>
            <w:r>
              <w:rPr>
                <w:rFonts w:hint="eastAsia"/>
                <w:spacing w:val="3"/>
                <w:w w:val="66"/>
                <w:sz w:val="22"/>
                <w:fitText w:val="1176" w:id="1"/>
              </w:rPr>
              <w:t>）</w:t>
            </w:r>
          </w:p>
        </w:tc>
        <w:tc>
          <w:tcPr>
            <w:tcW w:w="150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eastAsia"/>
                <w:sz w:val="22"/>
              </w:rPr>
              <w:t>備考</w:t>
            </w:r>
          </w:p>
        </w:tc>
      </w:tr>
      <w:tr>
        <w:trPr>
          <w:trHeight w:val="883" w:hRule="atLeast"/>
        </w:trPr>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p>
        </w:tc>
        <w:tc>
          <w:tcPr>
            <w:tcW w:w="231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p>
        </w:tc>
        <w:tc>
          <w:tcPr>
            <w:tcW w:w="96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p>
        </w:tc>
        <w:tc>
          <w:tcPr>
            <w:tcW w:w="154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r>
              <w:rPr>
                <w:rFonts w:hint="eastAsia"/>
                <w:sz w:val="22"/>
              </w:rPr>
              <w:t>円</w:t>
            </w:r>
          </w:p>
        </w:tc>
        <w:tc>
          <w:tcPr>
            <w:tcW w:w="154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r>
              <w:rPr>
                <w:rFonts w:hint="eastAsia"/>
                <w:sz w:val="22"/>
              </w:rPr>
              <w:t>円</w:t>
            </w:r>
          </w:p>
        </w:tc>
        <w:tc>
          <w:tcPr>
            <w:tcW w:w="154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p>
        </w:tc>
        <w:tc>
          <w:tcPr>
            <w:tcW w:w="154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p>
        </w:tc>
        <w:tc>
          <w:tcPr>
            <w:tcW w:w="13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r>
              <w:rPr>
                <w:rFonts w:hint="eastAsia"/>
                <w:sz w:val="22"/>
              </w:rPr>
              <w:t>年</w:t>
            </w:r>
          </w:p>
        </w:tc>
        <w:tc>
          <w:tcPr>
            <w:tcW w:w="150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p>
        </w:tc>
      </w:tr>
      <w:tr>
        <w:trPr>
          <w:trHeight w:val="883" w:hRule="atLeast"/>
        </w:trPr>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p>
        </w:tc>
        <w:tc>
          <w:tcPr>
            <w:tcW w:w="231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p>
        </w:tc>
        <w:tc>
          <w:tcPr>
            <w:tcW w:w="96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p>
        </w:tc>
        <w:tc>
          <w:tcPr>
            <w:tcW w:w="154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r>
              <w:rPr>
                <w:rFonts w:hint="eastAsia"/>
                <w:sz w:val="22"/>
              </w:rPr>
              <w:t>円</w:t>
            </w:r>
          </w:p>
        </w:tc>
        <w:tc>
          <w:tcPr>
            <w:tcW w:w="154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r>
              <w:rPr>
                <w:rFonts w:hint="eastAsia"/>
                <w:sz w:val="22"/>
              </w:rPr>
              <w:t>円</w:t>
            </w:r>
          </w:p>
        </w:tc>
        <w:tc>
          <w:tcPr>
            <w:tcW w:w="154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p>
        </w:tc>
        <w:tc>
          <w:tcPr>
            <w:tcW w:w="154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p>
        </w:tc>
        <w:tc>
          <w:tcPr>
            <w:tcW w:w="13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r>
              <w:rPr>
                <w:rFonts w:hint="eastAsia"/>
                <w:sz w:val="22"/>
              </w:rPr>
              <w:t>年</w:t>
            </w:r>
          </w:p>
        </w:tc>
        <w:tc>
          <w:tcPr>
            <w:tcW w:w="150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p>
        </w:tc>
      </w:tr>
      <w:tr>
        <w:trPr>
          <w:trHeight w:val="883" w:hRule="atLeast"/>
        </w:trPr>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p>
        </w:tc>
        <w:tc>
          <w:tcPr>
            <w:tcW w:w="231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p>
        </w:tc>
        <w:tc>
          <w:tcPr>
            <w:tcW w:w="96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p>
        </w:tc>
        <w:tc>
          <w:tcPr>
            <w:tcW w:w="154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r>
              <w:rPr>
                <w:rFonts w:hint="eastAsia"/>
                <w:sz w:val="22"/>
              </w:rPr>
              <w:t>円</w:t>
            </w:r>
          </w:p>
        </w:tc>
        <w:tc>
          <w:tcPr>
            <w:tcW w:w="154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r>
              <w:rPr>
                <w:rFonts w:hint="eastAsia"/>
                <w:sz w:val="22"/>
              </w:rPr>
              <w:t>円</w:t>
            </w:r>
          </w:p>
        </w:tc>
        <w:tc>
          <w:tcPr>
            <w:tcW w:w="154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p>
        </w:tc>
        <w:tc>
          <w:tcPr>
            <w:tcW w:w="154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p>
        </w:tc>
        <w:tc>
          <w:tcPr>
            <w:tcW w:w="13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r>
              <w:rPr>
                <w:rFonts w:hint="eastAsia"/>
                <w:sz w:val="22"/>
              </w:rPr>
              <w:t>年</w:t>
            </w:r>
          </w:p>
        </w:tc>
        <w:tc>
          <w:tcPr>
            <w:tcW w:w="150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p>
        </w:tc>
      </w:tr>
      <w:tr>
        <w:trPr>
          <w:trHeight w:val="883" w:hRule="atLeast"/>
        </w:trPr>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p>
        </w:tc>
        <w:tc>
          <w:tcPr>
            <w:tcW w:w="231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p>
        </w:tc>
        <w:tc>
          <w:tcPr>
            <w:tcW w:w="96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p>
        </w:tc>
        <w:tc>
          <w:tcPr>
            <w:tcW w:w="154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r>
              <w:rPr>
                <w:rFonts w:hint="eastAsia"/>
                <w:sz w:val="22"/>
              </w:rPr>
              <w:t>円</w:t>
            </w:r>
          </w:p>
        </w:tc>
        <w:tc>
          <w:tcPr>
            <w:tcW w:w="154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r>
              <w:rPr>
                <w:rFonts w:hint="eastAsia"/>
                <w:sz w:val="22"/>
              </w:rPr>
              <w:t>円</w:t>
            </w:r>
          </w:p>
        </w:tc>
        <w:tc>
          <w:tcPr>
            <w:tcW w:w="154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p>
        </w:tc>
        <w:tc>
          <w:tcPr>
            <w:tcW w:w="154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p>
        </w:tc>
        <w:tc>
          <w:tcPr>
            <w:tcW w:w="13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r>
              <w:rPr>
                <w:rFonts w:hint="eastAsia"/>
                <w:sz w:val="22"/>
              </w:rPr>
              <w:t>年</w:t>
            </w:r>
          </w:p>
        </w:tc>
        <w:tc>
          <w:tcPr>
            <w:tcW w:w="150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p>
        </w:tc>
      </w:tr>
      <w:tr>
        <w:trPr>
          <w:trHeight w:val="883" w:hRule="atLeast"/>
        </w:trPr>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p>
        </w:tc>
        <w:tc>
          <w:tcPr>
            <w:tcW w:w="231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p>
        </w:tc>
        <w:tc>
          <w:tcPr>
            <w:tcW w:w="96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p>
        </w:tc>
        <w:tc>
          <w:tcPr>
            <w:tcW w:w="154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r>
              <w:rPr>
                <w:rFonts w:hint="eastAsia"/>
                <w:sz w:val="22"/>
              </w:rPr>
              <w:t>円</w:t>
            </w:r>
          </w:p>
        </w:tc>
        <w:tc>
          <w:tcPr>
            <w:tcW w:w="154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r>
              <w:rPr>
                <w:rFonts w:hint="eastAsia"/>
                <w:sz w:val="22"/>
              </w:rPr>
              <w:t>円</w:t>
            </w:r>
          </w:p>
        </w:tc>
        <w:tc>
          <w:tcPr>
            <w:tcW w:w="154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p>
        </w:tc>
        <w:tc>
          <w:tcPr>
            <w:tcW w:w="154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p>
        </w:tc>
        <w:tc>
          <w:tcPr>
            <w:tcW w:w="13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r>
              <w:rPr>
                <w:rFonts w:hint="eastAsia"/>
                <w:sz w:val="22"/>
              </w:rPr>
              <w:t>年</w:t>
            </w:r>
          </w:p>
        </w:tc>
        <w:tc>
          <w:tcPr>
            <w:tcW w:w="150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p>
        </w:tc>
      </w:tr>
    </w:tbl>
    <w:p>
      <w:pPr>
        <w:pStyle w:val="0"/>
        <w:spacing w:line="400" w:lineRule="exact"/>
        <w:jc w:val="left"/>
        <w:rPr>
          <w:rFonts w:hint="default" w:ascii="ＭＳ 明朝" w:hAnsi="ＭＳ 明朝"/>
          <w:kern w:val="0"/>
        </w:rPr>
      </w:pPr>
      <w:r>
        <w:rPr>
          <w:rFonts w:hint="eastAsia" w:ascii="ＭＳ 明朝" w:hAnsi="ＭＳ 明朝"/>
          <w:kern w:val="0"/>
        </w:rPr>
        <w:t>（注１）対象となる取得財産等は、</w:t>
      </w:r>
      <w:r>
        <w:rPr>
          <w:rFonts w:hint="eastAsia" w:ascii="游明朝" w:hAnsi="游明朝"/>
        </w:rPr>
        <w:t>取得価格又は効用の増加価格が１件５０万円（税抜）以上のものとする。</w:t>
      </w:r>
    </w:p>
    <w:p>
      <w:pPr>
        <w:pStyle w:val="0"/>
        <w:spacing w:line="400" w:lineRule="exact"/>
        <w:ind w:left="234" w:hanging="234" w:hangingChars="100"/>
        <w:jc w:val="left"/>
        <w:rPr>
          <w:rFonts w:hint="default" w:ascii="ＭＳ 明朝" w:hAnsi="ＭＳ 明朝"/>
          <w:kern w:val="0"/>
        </w:rPr>
      </w:pPr>
      <w:r>
        <w:rPr>
          <w:rFonts w:hint="eastAsia" w:ascii="游明朝" w:hAnsi="游明朝"/>
        </w:rPr>
        <w:t>（注２）「数量」欄は、同一規格であれば一括して記入して差し支えない。ただし、単価等が異なる場合には区分して記入すること。</w:t>
      </w:r>
    </w:p>
    <w:p>
      <w:pPr>
        <w:pStyle w:val="0"/>
        <w:jc w:val="left"/>
        <w:rPr>
          <w:rFonts w:hint="default" w:ascii="ＭＳ 明朝" w:hAnsi="ＭＳ 明朝"/>
          <w:kern w:val="0"/>
        </w:rPr>
      </w:pPr>
    </w:p>
    <w:p>
      <w:pPr>
        <w:pStyle w:val="0"/>
        <w:rPr>
          <w:rFonts w:hint="default" w:ascii="ＭＳ 明朝" w:hAnsi="ＭＳ 明朝"/>
          <w:kern w:val="0"/>
        </w:rPr>
      </w:pPr>
      <w:bookmarkStart w:id="0" w:name="_GoBack"/>
      <w:bookmarkEnd w:id="0"/>
    </w:p>
    <w:sectPr>
      <w:pgSz w:w="16838" w:h="11906" w:orient="landscape"/>
      <w:pgMar w:top="1418" w:right="1417" w:bottom="1134" w:left="1134" w:header="851" w:footer="992" w:gutter="0"/>
      <w:cols w:space="720"/>
      <w:textDirection w:val="lrTb"/>
      <w:docGrid w:type="linesAndChars" w:linePitch="492" w:charSpace="-12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people.xml><?xml version="1.0" encoding="utf-8"?>
<w15:people xmlns:w15="http://schemas.microsoft.com/office/word/2012/wordml">
  <w15:person w15:author="矢野 洋平">
    <w15:presenceInfo w15:providerId="AD" w15:userId="S::y-yano0601@takeharacity.onmicrosoft.com::d82ac043-1c09-4e1d-84cb-9a84464536d0"/>
  </w15:person>
</w15:people>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3"/>
  <w:drawingGridHorizontalSpacing w:val="193"/>
  <w:drawingGridVerticalSpacing w:val="2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ody Text Indent"/>
    <w:basedOn w:val="0"/>
    <w:next w:val="16"/>
    <w:link w:val="0"/>
    <w:uiPriority w:val="0"/>
    <w:pPr>
      <w:ind w:firstLine="210"/>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4"/>
    </w:rPr>
  </w:style>
  <w:style w:type="character" w:styleId="22">
    <w:name w:val="footnote reference"/>
    <w:next w:val="22"/>
    <w:link w:val="0"/>
    <w:uiPriority w:val="0"/>
    <w:semiHidden/>
    <w:rPr>
      <w:vertAlign w:val="superscript"/>
    </w:rPr>
  </w:style>
  <w:style w:type="character" w:styleId="23">
    <w:name w:val="endnote reference"/>
    <w:next w:val="23"/>
    <w:link w:val="0"/>
    <w:uiPriority w:val="0"/>
    <w:semiHidden/>
    <w:rPr>
      <w:vertAlign w:val="superscript"/>
    </w:rPr>
  </w:style>
  <w:style w:type="paragraph" w:styleId="24">
    <w:name w:val="Closing"/>
    <w:basedOn w:val="0"/>
    <w:next w:val="24"/>
    <w:link w:val="25"/>
    <w:uiPriority w:val="0"/>
    <w:qFormat/>
    <w:pPr>
      <w:jc w:val="right"/>
    </w:pPr>
    <w:rPr>
      <w:sz w:val="21"/>
    </w:rPr>
  </w:style>
  <w:style w:type="character" w:styleId="25" w:customStyle="1">
    <w:name w:val="結語 (文字)"/>
    <w:next w:val="25"/>
    <w:link w:val="24"/>
    <w:uiPriority w:val="0"/>
    <w:rPr/>
  </w:style>
  <w:style w:type="character" w:styleId="26">
    <w:name w:val="annotation reference"/>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next w:val="28"/>
    <w:link w:val="27"/>
    <w:uiPriority w:val="0"/>
    <w:rPr>
      <w:kern w:val="2"/>
      <w:sz w:val="24"/>
    </w:rPr>
  </w:style>
  <w:style w:type="paragraph" w:styleId="29">
    <w:name w:val="annotation subject"/>
    <w:basedOn w:val="27"/>
    <w:next w:val="27"/>
    <w:link w:val="30"/>
    <w:uiPriority w:val="0"/>
    <w:semiHidden/>
    <w:rPr>
      <w:b w:val="1"/>
    </w:rPr>
  </w:style>
  <w:style w:type="character" w:styleId="30" w:customStyle="1">
    <w:name w:val="コメント内容 (文字)"/>
    <w:next w:val="30"/>
    <w:link w:val="29"/>
    <w:uiPriority w:val="0"/>
    <w:rPr>
      <w:b w:val="1"/>
      <w:kern w:val="2"/>
      <w:sz w:val="24"/>
    </w:rPr>
  </w:style>
  <w:style w:type="paragraph" w:styleId="31">
    <w:name w:val="Revision"/>
    <w:next w:val="31"/>
    <w:link w:val="0"/>
    <w:uiPriority w:val="0"/>
    <w:rPr>
      <w:kern w:val="2"/>
      <w:sz w:val="24"/>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people" Target="people.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252</TotalTime>
  <Pages>1</Pages>
  <Words>0</Words>
  <Characters>222</Characters>
  <Application>JUST Note</Application>
  <Lines>66</Lines>
  <Paragraphs>31</Paragraphs>
  <CharactersWithSpaces>245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低開発地域工業開発地区における固定資産税の課税免除に関する条例の一部を改正する条例をここに公布する</dc:title>
  <dc:creator>竹原市役所　電算室</dc:creator>
  <cp:lastModifiedBy>土井亮平</cp:lastModifiedBy>
  <cp:lastPrinted>2026-05-09T05:52:00Z</cp:lastPrinted>
  <dcterms:created xsi:type="dcterms:W3CDTF">2026-06-02T05:32:00Z</dcterms:created>
  <dcterms:modified xsi:type="dcterms:W3CDTF">2026-06-18T08:26:25Z</dcterms:modified>
  <cp:revision>7</cp:revision>
</cp:coreProperties>
</file>