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p>
      <w:pPr>
        <w:pStyle w:val="15"/>
        <w:rPr>
          <w:rFonts w:hint="default" w:asciiTheme="minorEastAsia" w:hAnsiTheme="minorEastAsia" w:eastAsiaTheme="minorEastAsia"/>
          <w:b w:val="1"/>
          <w:sz w:val="40"/>
        </w:rPr>
      </w:pPr>
      <w:r>
        <w:rPr>
          <w:rFonts w:hint="default" w:ascii="Century" w:hAnsi="Century" w:eastAsia="ＭＳ 明朝"/>
          <w:color w:val="auto"/>
          <w:kern w:val="2"/>
          <w:sz w:val="21"/>
        </w:rPr>
        <w:drawing>
          <wp:anchor distT="0" distB="0" distL="114300" distR="114300" simplePos="0" relativeHeight="13" behindDoc="0" locked="0" layoutInCell="1" hidden="0" allowOverlap="1">
            <wp:simplePos x="0" y="0"/>
            <wp:positionH relativeFrom="column">
              <wp:posOffset>297815</wp:posOffset>
            </wp:positionH>
            <wp:positionV relativeFrom="paragraph">
              <wp:posOffset>5810250</wp:posOffset>
            </wp:positionV>
            <wp:extent cx="2001520" cy="1337945"/>
            <wp:effectExtent l="205105" t="280035" r="232410" b="332105"/>
            <wp:wrapNone/>
            <wp:docPr id="1026" name="Picture 10" descr="C:\Users\06221\AppData\Local\Microsoft\Windows\Temporary Internet Files\Content.Word\IMG_5076.jpg"/>
            <a:graphic xmlns:a="http://schemas.openxmlformats.org/drawingml/2006/main">
              <a:graphicData uri="http://schemas.openxmlformats.org/drawingml/2006/picture">
                <pic:pic xmlns:pic="http://schemas.openxmlformats.org/drawingml/2006/picture">
                  <pic:nvPicPr>
                    <pic:cNvPr id="1026" name="Picture 10" descr="C:\Users\06221\AppData\Local\Microsoft\Windows\Temporary Internet Files\Content.Word\IMG_5076.jpg"/>
                    <pic:cNvPicPr>
                      <a:picLocks noChangeAspect="1" noChangeArrowheads="1"/>
                    </pic:cNvPicPr>
                  </pic:nvPicPr>
                  <pic:blipFill>
                    <a:blip r:embed="rId5">
                      <a:extLst>
                        <a:ext uri="{BEBA8EAE-BF5A-486C-A8C5-ECC9F3942E4B}">
                          <a14:imgProps xmlns:a14="http://schemas.microsoft.com/office/drawing/2010/main">
                            <a14:imgLayer r:embed="rId6">
                              <a14:imgEffect>
                                <a14:artisticTexturizer/>
                              </a14:imgEffect>
                            </a14:imgLayer>
                          </a14:imgProps>
                        </a:ext>
                      </a:extLst>
                    </a:blip>
                    <a:stretch>
                      <a:fillRect/>
                    </a:stretch>
                  </pic:blipFill>
                  <pic:spPr>
                    <a:xfrm rot="654706">
                      <a:off x="0" y="0"/>
                      <a:ext cx="2001520" cy="133794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rFonts w:hint="default" w:ascii="Century" w:hAnsi="Century" w:eastAsia="ＭＳ 明朝"/>
          <w:color w:val="auto"/>
          <w:kern w:val="2"/>
          <w:sz w:val="21"/>
        </w:rPr>
        <w:drawing>
          <wp:anchor distT="0" distB="0" distL="114300" distR="114300" simplePos="0" relativeHeight="14" behindDoc="0" locked="0" layoutInCell="1" hidden="0" allowOverlap="1">
            <wp:simplePos x="0" y="0"/>
            <wp:positionH relativeFrom="column">
              <wp:posOffset>4530725</wp:posOffset>
            </wp:positionH>
            <wp:positionV relativeFrom="paragraph">
              <wp:posOffset>5815965</wp:posOffset>
            </wp:positionV>
            <wp:extent cx="2223135" cy="1720215"/>
            <wp:effectExtent l="222885" t="225425" r="220980" b="226060"/>
            <wp:wrapNone/>
            <wp:docPr id="1027" name="Picture 12" descr="C:\Users\06221\AppData\Local\Microsoft\Windows\Temporary Internet Files\Content.Word\IMG_5067.jpg"/>
            <a:graphic xmlns:a="http://schemas.openxmlformats.org/drawingml/2006/main">
              <a:graphicData uri="http://schemas.openxmlformats.org/drawingml/2006/picture">
                <pic:pic xmlns:pic="http://schemas.openxmlformats.org/drawingml/2006/picture">
                  <pic:nvPicPr>
                    <pic:cNvPr id="1027" name="Picture 12" descr="C:\Users\06221\AppData\Local\Microsoft\Windows\Temporary Internet Files\Content.Word\IMG_5067.jpg"/>
                    <pic:cNvPicPr>
                      <a:picLocks noChangeAspect="1" noChangeArrowheads="1"/>
                    </pic:cNvPicPr>
                  </pic:nvPicPr>
                  <pic:blipFill>
                    <a:blip r:embed="rId7">
                      <a:extLst>
                        <a:ext uri="{BEBA8EAE-BF5A-486C-A8C5-ECC9F3942E4B}">
                          <a14:imgProps xmlns:a14="http://schemas.microsoft.com/office/drawing/2010/main">
                            <a14:imgLayer r:embed="rId8">
                              <a14:imgEffect>
                                <a14:artisticTexturizer/>
                              </a14:imgEffect>
                            </a14:imgLayer>
                          </a14:imgProps>
                        </a:ext>
                      </a:extLst>
                    </a:blip>
                    <a:stretch>
                      <a:fillRect/>
                    </a:stretch>
                  </pic:blipFill>
                  <pic:spPr>
                    <a:xfrm rot="21315750">
                      <a:off x="0" y="0"/>
                      <a:ext cx="2223135" cy="172021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hint="default"/>
        </w:rPr>
        <w:drawing>
          <wp:inline distT="0" distB="0" distL="0" distR="0">
            <wp:extent cx="5924550" cy="7343775"/>
            <wp:effectExtent l="34925" t="0" r="329565" b="0"/>
            <wp:docPr id="1028" name="オブジェクト 0"/>
            <a:graphic xmlns:a="http://schemas.openxmlformats.org/drawingml/2006/main">
              <a:graphicData uri="http://schemas.openxmlformats.org/drawingml/2006/diagram">
                <dgm:relIds xmlns:dgm="http://schemas.openxmlformats.org/drawingml/2006/diagram" r:dm="rId10" r:lo="rId11" r:qs="rId12" r:cs="rId13"/>
              </a:graphicData>
            </a:graphic>
          </wp:inline>
        </w:drawing>
      </w: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sz w:val="28"/>
        </w:rPr>
      </w:pPr>
    </w:p>
    <w:p>
      <w:pPr>
        <w:pStyle w:val="15"/>
        <w:ind w:firstLine="1687" w:firstLineChars="600"/>
        <w:rPr>
          <w:rFonts w:hint="default" w:ascii="ＭＳ 明朝" w:hAnsi="ＭＳ 明朝" w:eastAsia="ＭＳ 明朝"/>
          <w:b w:val="1"/>
          <w:color w:val="auto"/>
          <w:sz w:val="28"/>
        </w:rPr>
      </w:pPr>
    </w:p>
    <w:p>
      <w:pPr>
        <w:pStyle w:val="15"/>
        <w:rPr>
          <w:rFonts w:hint="default" w:ascii="ＭＳ 明朝" w:hAnsi="ＭＳ 明朝" w:eastAsia="ＭＳ 明朝"/>
          <w:b w:val="1"/>
          <w:color w:val="auto"/>
          <w:sz w:val="20"/>
        </w:rPr>
      </w:pPr>
    </w:p>
    <w:p>
      <w:pPr>
        <w:pStyle w:val="15"/>
        <w:jc w:val="center"/>
        <w:rPr>
          <w:rFonts w:hint="default" w:ascii="ＭＳ 明朝" w:hAnsi="ＭＳ 明朝" w:eastAsia="ＭＳ 明朝"/>
          <w:b w:val="1"/>
          <w:sz w:val="28"/>
        </w:rPr>
      </w:pPr>
      <w:r>
        <w:rPr>
          <w:rFonts w:hint="eastAsia" w:ascii="ＭＳ 明朝" w:hAnsi="ＭＳ 明朝" w:eastAsia="ＭＳ 明朝"/>
          <w:b w:val="1"/>
          <w:spacing w:val="70"/>
          <w:sz w:val="28"/>
          <w:fitText w:val="1124" w:id="1"/>
        </w:rPr>
        <w:t>申込</w:t>
      </w:r>
      <w:r>
        <w:rPr>
          <w:rFonts w:hint="eastAsia" w:ascii="ＭＳ 明朝" w:hAnsi="ＭＳ 明朝" w:eastAsia="ＭＳ 明朝"/>
          <w:b w:val="1"/>
          <w:spacing w:val="0"/>
          <w:sz w:val="28"/>
          <w:fitText w:val="1124" w:id="1"/>
        </w:rPr>
        <w:t>先</w:t>
      </w:r>
      <w:r>
        <w:rPr>
          <w:rFonts w:hint="eastAsia" w:ascii="ＭＳ 明朝" w:hAnsi="ＭＳ 明朝" w:eastAsia="ＭＳ 明朝"/>
          <w:b w:val="1"/>
          <w:sz w:val="28"/>
        </w:rPr>
        <w:t>　竹原市役所４階　都市整備課</w:t>
      </w:r>
    </w:p>
    <w:p>
      <w:pPr>
        <w:pStyle w:val="15"/>
        <w:rPr>
          <w:rFonts w:hint="default" w:ascii="ＭＳ 明朝" w:hAnsi="ＭＳ 明朝" w:eastAsia="ＭＳ 明朝"/>
          <w:sz w:val="32"/>
        </w:rPr>
      </w:pPr>
      <w:r>
        <w:rPr>
          <w:rFonts w:hint="default" w:ascii="ＭＳ 明朝" w:hAnsi="ＭＳ 明朝" w:eastAsia="ＭＳ 明朝"/>
          <w:sz w:val="32"/>
        </w:rPr>
        <mc:AlternateContent>
          <mc:Choice Requires="wps">
            <w:drawing>
              <wp:anchor distT="0" distB="0" distL="114300" distR="114300" simplePos="0" relativeHeight="10" behindDoc="0" locked="0" layoutInCell="1" hidden="0" allowOverlap="1">
                <wp:simplePos x="0" y="0"/>
                <wp:positionH relativeFrom="column">
                  <wp:posOffset>190500</wp:posOffset>
                </wp:positionH>
                <wp:positionV relativeFrom="paragraph">
                  <wp:posOffset>289560</wp:posOffset>
                </wp:positionV>
                <wp:extent cx="914400" cy="914400"/>
                <wp:effectExtent l="635" t="635" r="1270" b="635"/>
                <wp:wrapNone/>
                <wp:docPr id="1029" name="円/楕円 25"/>
                <a:graphic xmlns:a="http://schemas.openxmlformats.org/drawingml/2006/main">
                  <a:graphicData uri="http://schemas.microsoft.com/office/word/2010/wordprocessingShape">
                    <wps:wsp>
                      <wps:cNvPr id="1029" name="円/楕円 25"/>
                      <wps:cNvSpPr/>
                      <wps:spPr>
                        <a:xfrm>
                          <a:off x="0" y="0"/>
                          <a:ext cx="914400" cy="9144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oval id="円/楕円 25" style="mso-wrap-distance-right:9pt;mso-wrap-distance-bottom:0pt;margin-top:22.8pt;mso-position-vertical-relative:text;mso-position-horizontal-relative:text;position:absolute;height:72pt;mso-wrap-distance-top:0pt;width:72pt;mso-wrap-distance-left:9pt;margin-left:15pt;z-index:10;" o:spid="_x0000_s1029" o:allowincell="t" o:allowoverlap="t" filled="f" stroked="f" strokecolor="#385d8a" strokeweight="2pt" o:spt="3">
                <v:fill/>
                <v:stroke linestyle="single" endcap="flat" dashstyle="solid"/>
                <v:textbox style="layout-flow:horizontal;"/>
                <v:imagedata o:title=""/>
                <w10:wrap type="none" anchorx="text" anchory="text"/>
              </v:oval>
            </w:pict>
          </mc:Fallback>
        </mc:AlternateContent>
      </w:r>
    </w:p>
    <w:p>
      <w:pPr>
        <w:pStyle w:val="15"/>
        <w:jc w:val="center"/>
        <w:rPr>
          <w:rFonts w:hint="default" w:asciiTheme="minorEastAsia" w:hAnsiTheme="minorEastAsia" w:eastAsiaTheme="minorEastAsia"/>
          <w:b w:val="1"/>
          <w:sz w:val="32"/>
        </w:rPr>
      </w:pPr>
    </w:p>
    <w:p>
      <w:pPr>
        <w:pStyle w:val="15"/>
        <w:jc w:val="center"/>
        <w:rPr>
          <w:rFonts w:hint="default" w:asciiTheme="minorEastAsia" w:hAnsiTheme="minorEastAsia" w:eastAsiaTheme="minorEastAsia"/>
          <w:b w:val="1"/>
          <w:sz w:val="32"/>
        </w:rPr>
      </w:pPr>
      <w:r>
        <w:rPr>
          <w:rFonts w:hint="eastAsia" w:asciiTheme="minorEastAsia" w:hAnsiTheme="minorEastAsia" w:eastAsiaTheme="minorEastAsia"/>
          <w:b w:val="1"/>
          <w:sz w:val="32"/>
        </w:rPr>
        <w:t>竹原市　都市整備課</w:t>
      </w:r>
    </w:p>
    <w:p>
      <w:pPr>
        <w:pStyle w:val="15"/>
        <w:rPr>
          <w:rFonts w:hint="default"/>
          <w:sz w:val="32"/>
        </w:rPr>
      </w:pPr>
    </w:p>
    <w:p>
      <w:pPr>
        <w:rPr>
          <w:rFonts w:hint="default"/>
        </w:rPr>
        <w:sectPr>
          <w:pgSz w:w="11906" w:h="16838"/>
          <w:pgMar w:top="397" w:right="697" w:bottom="289" w:left="885" w:header="720" w:footer="567" w:gutter="0"/>
          <w:pgNumType w:start="1"/>
          <w:cols w:space="720"/>
          <w:vAlign w:val="center"/>
          <w:noEndnote w:val="1"/>
          <w:textDirection w:val="lrTb"/>
          <w:docGrid w:linePitch="326" w:charSpace="7343"/>
        </w:sectPr>
      </w:pPr>
    </w:p>
    <w:p>
      <w:pPr>
        <w:pStyle w:val="15"/>
        <w:jc w:val="center"/>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目　次</w:t>
      </w:r>
    </w:p>
    <w:p>
      <w:pPr>
        <w:pStyle w:val="15"/>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　募集にあたって・・・・・・・・・・・・・・・Ｐ</w:t>
      </w:r>
      <w:r>
        <w:rPr>
          <w:rFonts w:hint="eastAsia"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２　住宅の内容・・・・・・・・・・・・・・・・・Ｐ</w:t>
      </w:r>
      <w:r>
        <w:rPr>
          <w:rFonts w:hint="default" w:asciiTheme="minorEastAsia" w:hAnsiTheme="minorEastAsia" w:eastAsiaTheme="minorEastAsia"/>
          <w:color w:val="auto"/>
        </w:rPr>
        <w:t>.</w:t>
      </w:r>
      <w:r>
        <w:rPr>
          <w:rFonts w:hint="eastAsia" w:asciiTheme="minorEastAsia" w:hAnsiTheme="minorEastAsia" w:eastAsiaTheme="minorEastAsia"/>
          <w:color w:val="auto"/>
        </w:rPr>
        <w:t>１</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３　申込資格・・・・・・・・・・・・・・・・・・Ｐ</w:t>
      </w:r>
      <w:r>
        <w:rPr>
          <w:rFonts w:hint="eastAsia" w:asciiTheme="minorEastAsia" w:hAnsiTheme="minorEastAsia" w:eastAsiaTheme="minorEastAsia"/>
          <w:color w:val="auto"/>
        </w:rPr>
        <w:t>.</w:t>
      </w:r>
      <w:r>
        <w:rPr>
          <w:rFonts w:hint="eastAsia" w:asciiTheme="minorEastAsia" w:hAnsiTheme="minorEastAsia" w:eastAsiaTheme="minorEastAsia"/>
          <w:color w:val="auto"/>
        </w:rPr>
        <w:t>２</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４　家賃助成・・・・・・・・・・・・・・・・・・Ｐ</w:t>
      </w:r>
      <w:r>
        <w:rPr>
          <w:rFonts w:hint="default" w:asciiTheme="minorEastAsia" w:hAnsiTheme="minorEastAsia" w:eastAsiaTheme="minorEastAsia"/>
          <w:color w:val="auto"/>
        </w:rPr>
        <w:t>.</w:t>
      </w:r>
      <w:r>
        <w:rPr>
          <w:rFonts w:hint="eastAsia" w:asciiTheme="minorEastAsia" w:hAnsiTheme="minorEastAsia" w:eastAsiaTheme="minorEastAsia"/>
          <w:color w:val="auto"/>
        </w:rPr>
        <w:t>３</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５　募集内容・申込期間・・・・・・・・・・・・・Ｐ</w:t>
      </w:r>
      <w:r>
        <w:rPr>
          <w:rFonts w:hint="default" w:asciiTheme="minorEastAsia" w:hAnsiTheme="minorEastAsia" w:eastAsiaTheme="minorEastAsia"/>
          <w:color w:val="auto"/>
        </w:rPr>
        <w:t>.</w:t>
      </w:r>
      <w:r>
        <w:rPr>
          <w:rFonts w:hint="eastAsia" w:asciiTheme="minorEastAsia" w:hAnsiTheme="minorEastAsia" w:eastAsiaTheme="minorEastAsia"/>
          <w:color w:val="auto"/>
        </w:rPr>
        <w:t>５</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６　注意事項・・・・・・・・・・・・・・・・・・Ｐ</w:t>
      </w:r>
      <w:r>
        <w:rPr>
          <w:rFonts w:hint="eastAsia" w:asciiTheme="minorEastAsia" w:hAnsiTheme="minorEastAsia" w:eastAsiaTheme="minorEastAsia"/>
          <w:color w:val="auto"/>
        </w:rPr>
        <w:t>.</w:t>
      </w:r>
      <w:r>
        <w:rPr>
          <w:rFonts w:hint="eastAsia" w:asciiTheme="minorEastAsia" w:hAnsiTheme="minorEastAsia" w:eastAsiaTheme="minorEastAsia"/>
          <w:color w:val="auto"/>
        </w:rPr>
        <w:t>８</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７　月額所得の計算方法・・・・・・・・・・・・・Ｐ</w:t>
      </w:r>
      <w:r>
        <w:rPr>
          <w:rFonts w:hint="eastAsia" w:asciiTheme="minorEastAsia" w:hAnsiTheme="minorEastAsia" w:eastAsiaTheme="minorEastAsia"/>
          <w:color w:val="auto"/>
        </w:rPr>
        <w:t>.</w:t>
      </w:r>
      <w:r>
        <w:rPr>
          <w:rFonts w:hint="eastAsia" w:asciiTheme="minorEastAsia" w:hAnsiTheme="minorEastAsia" w:eastAsiaTheme="minorEastAsia"/>
          <w:color w:val="auto"/>
        </w:rPr>
        <w:t>９</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８　契約家賃・入居者負担額・敷金・共益費等・・・Ｐ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９　明渡請求を行う場合・・・・・・・・・・・・・Ｐ</w:t>
      </w:r>
      <w:r>
        <w:rPr>
          <w:rFonts w:hint="eastAsia" w:asciiTheme="minorEastAsia" w:hAnsiTheme="minorEastAsia" w:eastAsiaTheme="minorEastAsia"/>
          <w:color w:val="auto"/>
        </w:rPr>
        <w:t>.13</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10</w:t>
      </w:r>
      <w:r>
        <w:rPr>
          <w:rFonts w:hint="eastAsia" w:asciiTheme="minorEastAsia" w:hAnsiTheme="minorEastAsia" w:eastAsiaTheme="minorEastAsia"/>
          <w:color w:val="auto"/>
        </w:rPr>
        <w:t>　入居後の注意・・・・・・・・・・・・・・・・Ｐ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11</w:t>
      </w:r>
      <w:r>
        <w:rPr>
          <w:rFonts w:hint="eastAsia" w:asciiTheme="minorEastAsia" w:hAnsiTheme="minorEastAsia" w:eastAsiaTheme="minorEastAsia"/>
          <w:color w:val="auto"/>
        </w:rPr>
        <w:t>　申込から入居までの流れ・・・・・・・・・・・Ｐ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12</w:t>
      </w:r>
      <w:r>
        <w:rPr>
          <w:rFonts w:hint="eastAsia" w:asciiTheme="minorEastAsia" w:hAnsiTheme="minorEastAsia" w:eastAsiaTheme="minorEastAsia"/>
          <w:color w:val="auto"/>
        </w:rPr>
        <w:t>　住宅のセールスポイント・・・・・・・・・・・Ｐ</w:t>
      </w:r>
      <w:r>
        <w:rPr>
          <w:rFonts w:hint="eastAsia" w:asciiTheme="minorEastAsia" w:hAnsiTheme="minorEastAsia" w:eastAsiaTheme="minorEastAsia"/>
          <w:color w:val="auto"/>
        </w:rPr>
        <w:t>.14</w:t>
      </w:r>
    </w:p>
    <w:p>
      <w:pPr>
        <w:pStyle w:val="15"/>
        <w:ind w:firstLine="240" w:firstLineChars="100"/>
        <w:rPr>
          <w:rFonts w:hint="default" w:asciiTheme="minorEastAsia" w:hAnsiTheme="minorEastAsia" w:eastAsiaTheme="minorEastAsia"/>
          <w:color w:val="auto"/>
        </w:rPr>
      </w:pP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rPr>
        <w:t>主な間取り</w:t>
      </w:r>
      <w:r>
        <w:rPr>
          <w:rFonts w:hint="eastAsia" w:asciiTheme="minorEastAsia" w:hAnsiTheme="minorEastAsia"/>
        </w:rPr>
        <w:t>・・・・・・・・・・・・・・・・・・・</w:t>
      </w:r>
      <w:r>
        <w:rPr>
          <w:rFonts w:hint="eastAsia" w:asciiTheme="minorEastAsia" w:hAnsiTheme="minorEastAsia" w:eastAsiaTheme="minorEastAsia"/>
        </w:rPr>
        <w:t>Ｐ</w:t>
      </w:r>
      <w:r>
        <w:rPr>
          <w:rFonts w:hint="eastAsia" w:asciiTheme="minorEastAsia" w:hAnsiTheme="minorEastAsia"/>
        </w:rPr>
        <w:t>.15</w:t>
      </w:r>
    </w:p>
    <w:p>
      <w:pPr>
        <w:pStyle w:val="15"/>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rPr>
          <w:rFonts w:hint="default" w:asciiTheme="minorEastAsia" w:hAnsiTheme="minorEastAsia" w:eastAsiaTheme="minorEastAsia"/>
          <w:color w:val="auto"/>
        </w:rPr>
        <w:sectPr>
          <w:pgSz w:w="11906" w:h="16838"/>
          <w:pgMar w:top="1701" w:right="1134" w:bottom="1134" w:left="1418" w:header="851" w:footer="992" w:gutter="0"/>
          <w:pgNumType w:start="1"/>
          <w:cols w:space="720"/>
          <w:textDirection w:val="lrTb"/>
          <w:docGrid w:type="lines" w:linePitch="419"/>
        </w:sectPr>
      </w:pPr>
      <w:r>
        <w:rPr>
          <w:rFonts w:hint="eastAsia" w:asciiTheme="minorEastAsia" w:hAnsiTheme="minorEastAsia" w:eastAsiaTheme="minorEastAsia"/>
          <w:color w:val="auto"/>
        </w:rPr>
        <w:t>　</w:t>
      </w:r>
    </w:p>
    <w:p>
      <w:pPr>
        <w:pStyle w:val="0"/>
        <w:rPr>
          <w:rFonts w:hint="default" w:asciiTheme="majorEastAsia" w:hAnsiTheme="majorEastAsia" w:eastAsiaTheme="majorEastAsia"/>
          <w:b w:val="1"/>
          <w:sz w:val="28"/>
        </w:rPr>
      </w:pPr>
      <w:r>
        <w:rPr>
          <w:rFonts w:hint="eastAsia" w:asciiTheme="majorEastAsia" w:hAnsiTheme="majorEastAsia" w:eastAsiaTheme="majorEastAsia"/>
          <w:b w:val="1"/>
          <w:sz w:val="28"/>
        </w:rPr>
        <w:t>１　募集にあたって</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現在募集している住宅は</w:t>
      </w:r>
      <w:r>
        <w:rPr>
          <w:rFonts w:hint="eastAsia" w:asciiTheme="minorEastAsia" w:hAnsiTheme="minorEastAsia" w:eastAsiaTheme="minorEastAsia"/>
          <w:sz w:val="24"/>
        </w:rPr>
        <w:t>、</w:t>
      </w:r>
      <w:r>
        <w:rPr>
          <w:rFonts w:hint="eastAsia" w:asciiTheme="minorEastAsia" w:hAnsiTheme="minorEastAsia"/>
          <w:sz w:val="24"/>
        </w:rPr>
        <w:t>「子育て世帯向け地域優良賃貸住宅」として株式会社ＳＣＰが建設し</w:t>
      </w:r>
      <w:r>
        <w:rPr>
          <w:rFonts w:hint="eastAsia" w:asciiTheme="minorEastAsia" w:hAnsiTheme="minorEastAsia" w:eastAsiaTheme="minorEastAsia"/>
          <w:sz w:val="24"/>
        </w:rPr>
        <w:t>、</w:t>
      </w:r>
      <w:r>
        <w:rPr>
          <w:rFonts w:hint="eastAsia" w:asciiTheme="minorEastAsia" w:hAnsiTheme="minorEastAsia"/>
          <w:sz w:val="24"/>
        </w:rPr>
        <w:t>平成２８年度から市が２０年間借り上げているものです。この住宅は１８歳未満の子どもがいる世帯</w:t>
      </w:r>
      <w:r>
        <w:rPr>
          <w:rFonts w:hint="eastAsia" w:asciiTheme="minorEastAsia" w:hAnsiTheme="minorEastAsia" w:eastAsiaTheme="minorEastAsia"/>
          <w:sz w:val="24"/>
        </w:rPr>
        <w:t>、</w:t>
      </w:r>
      <w:r>
        <w:rPr>
          <w:rFonts w:hint="eastAsia" w:asciiTheme="minorEastAsia" w:hAnsiTheme="minorEastAsia"/>
          <w:sz w:val="24"/>
        </w:rPr>
        <w:t>妊娠している者がいる世帯</w:t>
      </w:r>
      <w:r>
        <w:rPr>
          <w:rFonts w:hint="eastAsia" w:asciiTheme="minorEastAsia" w:hAnsiTheme="minorEastAsia" w:eastAsiaTheme="minorEastAsia"/>
          <w:sz w:val="24"/>
        </w:rPr>
        <w:t>、</w:t>
      </w:r>
      <w:r>
        <w:rPr>
          <w:rFonts w:hint="eastAsia" w:asciiTheme="minorEastAsia" w:hAnsiTheme="minorEastAsia"/>
          <w:sz w:val="24"/>
        </w:rPr>
        <w:t>新婚の世帯を対象とした賃貸住宅です。入居資格がある方は</w:t>
      </w:r>
      <w:r>
        <w:rPr>
          <w:rFonts w:hint="eastAsia" w:asciiTheme="minorEastAsia" w:hAnsiTheme="minorEastAsia" w:eastAsiaTheme="minorEastAsia"/>
          <w:sz w:val="24"/>
        </w:rPr>
        <w:t>、</w:t>
      </w:r>
      <w:r>
        <w:rPr>
          <w:rFonts w:hint="eastAsia" w:asciiTheme="minorEastAsia" w:hAnsiTheme="minorEastAsia"/>
          <w:sz w:val="24"/>
        </w:rPr>
        <w:t>家賃負担を軽減するため</w:t>
      </w:r>
      <w:r>
        <w:rPr>
          <w:rFonts w:hint="eastAsia" w:asciiTheme="minorEastAsia" w:hAnsiTheme="minorEastAsia" w:eastAsiaTheme="minorEastAsia"/>
          <w:sz w:val="24"/>
        </w:rPr>
        <w:t>、</w:t>
      </w:r>
      <w:r>
        <w:rPr>
          <w:rFonts w:hint="eastAsia" w:asciiTheme="minorEastAsia" w:hAnsiTheme="minorEastAsia"/>
          <w:sz w:val="24"/>
        </w:rPr>
        <w:t>国と竹原市で家賃の一部（３万５千円～１万５千円　市外から入居の場合は</w:t>
      </w:r>
      <w:r>
        <w:rPr>
          <w:rFonts w:hint="eastAsia" w:asciiTheme="minorEastAsia" w:hAnsiTheme="minorEastAsia" w:eastAsiaTheme="minorEastAsia"/>
          <w:sz w:val="24"/>
        </w:rPr>
        <w:t>、</w:t>
      </w:r>
      <w:r>
        <w:rPr>
          <w:rFonts w:hint="eastAsia" w:asciiTheme="minorEastAsia" w:hAnsiTheme="minorEastAsia"/>
          <w:sz w:val="24"/>
        </w:rPr>
        <w:t>入居から１年間５千円を加算し</w:t>
      </w:r>
      <w:r>
        <w:rPr>
          <w:rFonts w:hint="eastAsia" w:asciiTheme="minorEastAsia" w:hAnsiTheme="minorEastAsia" w:eastAsiaTheme="minorEastAsia"/>
          <w:sz w:val="24"/>
        </w:rPr>
        <w:t>、</w:t>
      </w:r>
      <w:r>
        <w:rPr>
          <w:rFonts w:hint="eastAsia" w:asciiTheme="minorEastAsia" w:hAnsiTheme="minorEastAsia"/>
          <w:sz w:val="24"/>
        </w:rPr>
        <w:t>４万円から２万円）を助成します。</w:t>
      </w:r>
    </w:p>
    <w:p>
      <w:pPr>
        <w:pStyle w:val="0"/>
        <w:ind w:left="210" w:leftChars="100" w:firstLine="240" w:firstLineChars="100"/>
        <w:rPr>
          <w:rFonts w:hint="default" w:asciiTheme="minorEastAsia" w:hAnsiTheme="minorEastAsia"/>
          <w:sz w:val="24"/>
        </w:rPr>
      </w:pPr>
      <w:r>
        <w:rPr>
          <w:rFonts w:hint="eastAsia" w:asciiTheme="minorEastAsia" w:hAnsiTheme="minorEastAsia"/>
          <w:sz w:val="24"/>
        </w:rPr>
        <w:t>「子育て世帯向け地域優良賃貸住宅」は</w:t>
      </w:r>
      <w:r>
        <w:rPr>
          <w:rFonts w:hint="eastAsia" w:asciiTheme="minorEastAsia" w:hAnsiTheme="minorEastAsia" w:eastAsiaTheme="minorEastAsia"/>
          <w:sz w:val="24"/>
        </w:rPr>
        <w:t>、</w:t>
      </w:r>
      <w:r>
        <w:rPr>
          <w:rFonts w:hint="eastAsia" w:asciiTheme="minorEastAsia" w:hAnsiTheme="minorEastAsia"/>
          <w:sz w:val="24"/>
        </w:rPr>
        <w:t>市営住宅（公営住宅等）とは入居資格や運営方法が異なります。入居希望の皆様は</w:t>
      </w:r>
      <w:r>
        <w:rPr>
          <w:rFonts w:hint="eastAsia" w:asciiTheme="minorEastAsia" w:hAnsiTheme="minorEastAsia" w:eastAsiaTheme="minorEastAsia"/>
          <w:sz w:val="24"/>
        </w:rPr>
        <w:t>、</w:t>
      </w:r>
      <w:r>
        <w:rPr>
          <w:rFonts w:hint="eastAsia" w:asciiTheme="minorEastAsia" w:hAnsiTheme="minorEastAsia"/>
          <w:sz w:val="24"/>
        </w:rPr>
        <w:t>このしおりをよく読んで</w:t>
      </w:r>
      <w:r>
        <w:rPr>
          <w:rFonts w:hint="eastAsia" w:asciiTheme="minorEastAsia" w:hAnsiTheme="minorEastAsia" w:eastAsiaTheme="minorEastAsia"/>
          <w:sz w:val="24"/>
        </w:rPr>
        <w:t>、</w:t>
      </w:r>
      <w:r>
        <w:rPr>
          <w:rFonts w:hint="eastAsia" w:asciiTheme="minorEastAsia" w:hAnsiTheme="minorEastAsia"/>
          <w:sz w:val="24"/>
        </w:rPr>
        <w:t>十分ご理解のうえ</w:t>
      </w:r>
      <w:r>
        <w:rPr>
          <w:rFonts w:hint="eastAsia" w:asciiTheme="minorEastAsia" w:hAnsiTheme="minorEastAsia" w:eastAsiaTheme="minorEastAsia"/>
          <w:sz w:val="24"/>
        </w:rPr>
        <w:t>、</w:t>
      </w:r>
      <w:r>
        <w:rPr>
          <w:rFonts w:hint="eastAsia" w:asciiTheme="minorEastAsia" w:hAnsiTheme="minorEastAsia"/>
          <w:sz w:val="24"/>
        </w:rPr>
        <w:t>お申込みいただきますようお願いします。</w:t>
      </w:r>
    </w:p>
    <w:p>
      <w:pPr>
        <w:pStyle w:val="15"/>
        <w:rPr>
          <w:rFonts w:hint="default" w:asciiTheme="minorEastAsia" w:hAnsiTheme="minorEastAsia" w:eastAsiaTheme="minorEastAsia"/>
          <w:color w:val="auto"/>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２　住宅の内容</w:t>
      </w:r>
    </w:p>
    <w:p>
      <w:pPr>
        <w:pStyle w:val="0"/>
        <w:autoSpaceDE w:val="0"/>
        <w:autoSpaceDN w:val="0"/>
        <w:adjustRightInd w:val="0"/>
        <w:jc w:val="left"/>
        <w:rPr>
          <w:rFonts w:hint="default" w:asciiTheme="minorEastAsia" w:hAnsiTheme="minorEastAsia"/>
          <w:color w:val="000000"/>
          <w:kern w:val="0"/>
          <w:sz w:val="24"/>
        </w:rPr>
      </w:pPr>
      <w:r>
        <w:rPr>
          <w:rFonts w:hint="eastAsia" w:asciiTheme="majorEastAsia" w:hAnsiTheme="majorEastAsia" w:eastAsiaTheme="majorEastAsia"/>
          <w:b w:val="1"/>
          <w:color w:val="000000"/>
          <w:kern w:val="0"/>
          <w:sz w:val="28"/>
        </w:rPr>
        <w:t>　</w:t>
      </w:r>
      <w:r>
        <w:rPr>
          <w:rFonts w:hint="eastAsia" w:asciiTheme="minorEastAsia" w:hAnsiTheme="minorEastAsia"/>
          <w:color w:val="000000"/>
          <w:kern w:val="0"/>
          <w:sz w:val="24"/>
        </w:rPr>
        <w:t>１．内容</w:t>
      </w:r>
    </w:p>
    <w:tbl>
      <w:tblPr>
        <w:tblStyle w:val="31"/>
        <w:tblW w:w="8930" w:type="dxa"/>
        <w:tblInd w:w="704" w:type="dxa"/>
        <w:tblLayout w:type="fixed"/>
        <w:tblLook w:firstRow="1" w:lastRow="0" w:firstColumn="1" w:lastColumn="0" w:noHBand="0" w:noVBand="1" w:val="04A0"/>
      </w:tblPr>
      <w:tblGrid>
        <w:gridCol w:w="1418"/>
        <w:gridCol w:w="7512"/>
      </w:tblGrid>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種類</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子育て世帯向け地域優良賃貸住宅</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名称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ヴィラＳ＆Ｃ</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所在地</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竹原市竹原町字下新開３４６５番地４</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戸数</w:t>
            </w:r>
          </w:p>
        </w:tc>
        <w:tc>
          <w:tcPr>
            <w:tcW w:w="7512"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color w:val="000000"/>
                <w:kern w:val="0"/>
                <w:sz w:val="24"/>
              </w:rPr>
              <w:t>２７戸（現在の募集</w:t>
            </w:r>
            <w:r>
              <w:rPr>
                <w:rFonts w:hint="eastAsia" w:asciiTheme="minorEastAsia" w:hAnsiTheme="minorEastAsia"/>
                <w:kern w:val="0"/>
                <w:sz w:val="24"/>
              </w:rPr>
              <w:t>は　３戸　</w:t>
            </w:r>
            <w:r>
              <w:rPr>
                <w:rFonts w:hint="eastAsia" w:asciiTheme="minorEastAsia" w:hAnsiTheme="minorEastAsia"/>
                <w:kern w:val="0"/>
                <w:sz w:val="24"/>
              </w:rPr>
              <w:t>B-101</w:t>
            </w:r>
            <w:r>
              <w:rPr>
                <w:rFonts w:hint="eastAsia" w:asciiTheme="minorEastAsia" w:hAnsiTheme="minorEastAsia"/>
                <w:kern w:val="0"/>
                <w:sz w:val="24"/>
              </w:rPr>
              <w:t>、</w:t>
            </w:r>
            <w:r>
              <w:rPr>
                <w:rFonts w:hint="eastAsia" w:asciiTheme="minorEastAsia" w:hAnsiTheme="minorEastAsia"/>
                <w:kern w:val="0"/>
                <w:sz w:val="24"/>
              </w:rPr>
              <w:t>G-202</w:t>
            </w:r>
            <w:r>
              <w:rPr>
                <w:rFonts w:hint="eastAsia" w:asciiTheme="minorEastAsia" w:hAnsiTheme="minorEastAsia"/>
                <w:kern w:val="0"/>
                <w:sz w:val="24"/>
              </w:rPr>
              <w:t>、</w:t>
            </w:r>
            <w:r>
              <w:rPr>
                <w:rFonts w:hint="eastAsia" w:asciiTheme="minorEastAsia" w:hAnsiTheme="minorEastAsia"/>
                <w:kern w:val="0"/>
                <w:sz w:val="24"/>
              </w:rPr>
              <w:t>H-202</w:t>
            </w:r>
            <w:r>
              <w:rPr>
                <w:rFonts w:hint="eastAsia" w:asciiTheme="minorEastAsia" w:hAnsiTheme="minorEastAsia"/>
                <w:color w:val="000000"/>
                <w:kern w:val="0"/>
                <w:sz w:val="24"/>
              </w:rPr>
              <w:t>）</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構造</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木造準耐火構造３階建</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所有者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株式会社ＳＣＰ（呉市中央３丁目１２番４号）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管理業者</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株式会社第一ビルサービス（広島市中区大手町５丁目３番１２号）</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借上者</w:t>
            </w:r>
          </w:p>
        </w:tc>
        <w:tc>
          <w:tcPr>
            <w:tcW w:w="7512" w:type="dxa"/>
            <w:vAlign w:val="top"/>
          </w:tcPr>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竹原市</w:t>
            </w:r>
          </w:p>
        </w:tc>
      </w:tr>
      <w:tr>
        <w:trPr/>
        <w:tc>
          <w:tcPr>
            <w:tcW w:w="1418" w:type="dxa"/>
            <w:shd w:val="clear" w:color="auto" w:themeFill="accent1" w:themeFillTint="33" w:themeFillShade="FF"/>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借上期間</w:t>
            </w:r>
          </w:p>
        </w:tc>
        <w:tc>
          <w:tcPr>
            <w:tcW w:w="7512" w:type="dxa"/>
            <w:vAlign w:val="top"/>
          </w:tcPr>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平成２８年４月～</w:t>
            </w:r>
            <w:r>
              <w:rPr>
                <w:rFonts w:hint="eastAsia" w:asciiTheme="minorEastAsia" w:hAnsiTheme="minorEastAsia"/>
                <w:b w:val="1"/>
                <w:color w:val="000000"/>
                <w:kern w:val="0"/>
                <w:sz w:val="24"/>
              </w:rPr>
              <w:t>令和１８年３月</w:t>
            </w:r>
            <w:r>
              <w:rPr>
                <w:rFonts w:hint="eastAsia" w:asciiTheme="minorEastAsia" w:hAnsiTheme="minorEastAsia"/>
                <w:b w:val="1"/>
                <w:color w:val="000000"/>
                <w:kern w:val="0"/>
                <w:sz w:val="24"/>
              </w:rPr>
              <w:t>(</w:t>
            </w:r>
            <w:r>
              <w:rPr>
                <w:rFonts w:hint="eastAsia" w:asciiTheme="minorEastAsia" w:hAnsiTheme="minorEastAsia"/>
                <w:b w:val="1"/>
                <w:color w:val="000000"/>
                <w:kern w:val="0"/>
                <w:sz w:val="24"/>
              </w:rPr>
              <w:t>契約更新期限）</w:t>
            </w:r>
          </w:p>
        </w:tc>
      </w:tr>
    </w:tbl>
    <w:p>
      <w:pPr>
        <w:pStyle w:val="0"/>
        <w:rPr>
          <w:rFonts w:hint="default" w:asciiTheme="minorEastAsia" w:hAnsiTheme="minorEastAsia"/>
          <w:sz w:val="24"/>
        </w:rPr>
      </w:pPr>
    </w:p>
    <w:p>
      <w:pPr>
        <w:pStyle w:val="0"/>
        <w:ind w:firstLine="240" w:firstLineChars="100"/>
        <w:rPr>
          <w:rFonts w:hint="default" w:asciiTheme="minorEastAsia" w:hAnsiTheme="minorEastAsia"/>
          <w:sz w:val="24"/>
        </w:rPr>
      </w:pPr>
      <w:r>
        <w:rPr>
          <w:rFonts w:hint="eastAsia" w:asciiTheme="minorEastAsia" w:hAnsiTheme="minorEastAsia"/>
          <w:sz w:val="24"/>
        </w:rPr>
        <w:t>２</w:t>
      </w:r>
      <w:r>
        <w:rPr>
          <w:rFonts w:hint="eastAsia" w:asciiTheme="minorEastAsia" w:hAnsiTheme="minorEastAsia"/>
          <w:sz w:val="24"/>
        </w:rPr>
        <w:t xml:space="preserve">. </w:t>
      </w:r>
      <w:r>
        <w:rPr>
          <w:rFonts w:hint="eastAsia" w:asciiTheme="minorEastAsia" w:hAnsiTheme="minorEastAsia"/>
          <w:sz w:val="24"/>
        </w:rPr>
        <w:t>諸施設・設備等について</w:t>
      </w:r>
      <w:r>
        <w:rPr>
          <w:rFonts w:hint="eastAsia" w:asciiTheme="minorEastAsia" w:hAnsiTheme="minorEastAsia"/>
          <w:sz w:val="24"/>
        </w:rPr>
        <w:t xml:space="preserve"> </w:t>
      </w:r>
    </w:p>
    <w:p>
      <w:pPr>
        <w:pStyle w:val="0"/>
        <w:ind w:left="660" w:leftChars="200" w:hanging="240" w:hangingChars="100"/>
        <w:rPr>
          <w:rFonts w:hint="default" w:asciiTheme="minorEastAsia" w:hAnsiTheme="minorEastAsia"/>
          <w:sz w:val="24"/>
        </w:rPr>
      </w:pPr>
      <w:r>
        <w:rPr>
          <w:rFonts w:hint="eastAsia" w:asciiTheme="minorEastAsia" w:hAnsiTheme="minorEastAsia"/>
          <w:sz w:val="24"/>
        </w:rPr>
        <w:t>⑴　プロパンガスについては</w:t>
      </w:r>
      <w:r>
        <w:rPr>
          <w:rFonts w:hint="eastAsia" w:asciiTheme="minorEastAsia" w:hAnsiTheme="minorEastAsia" w:eastAsiaTheme="minorEastAsia"/>
          <w:sz w:val="24"/>
        </w:rPr>
        <w:t>、</w:t>
      </w:r>
      <w:r>
        <w:rPr>
          <w:rFonts w:hint="eastAsia" w:asciiTheme="minorEastAsia" w:hAnsiTheme="minorEastAsia"/>
          <w:sz w:val="24"/>
        </w:rPr>
        <w:t>管理業者が指定した業者となります。入居者で選ぶことはできません。</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sz w:val="24"/>
        </w:rPr>
        <w:t>⑵　共用部分の簡単な清掃や除草等が必要となります。入居者で互いに協力して行ってください。また</w:t>
      </w:r>
      <w:r>
        <w:rPr>
          <w:rFonts w:hint="eastAsia" w:asciiTheme="minorEastAsia" w:hAnsiTheme="minorEastAsia" w:eastAsiaTheme="minorEastAsia"/>
          <w:sz w:val="24"/>
        </w:rPr>
        <w:t>、</w:t>
      </w:r>
      <w:r>
        <w:rPr>
          <w:rFonts w:hint="eastAsia" w:asciiTheme="minorEastAsia" w:hAnsiTheme="minorEastAsia"/>
          <w:color w:val="000000"/>
          <w:kern w:val="0"/>
          <w:sz w:val="24"/>
        </w:rPr>
        <w:t>共用部分の管理については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管理業者の指示に従ってください。</w:t>
      </w:r>
    </w:p>
    <w:p>
      <w:pPr>
        <w:pStyle w:val="0"/>
        <w:ind w:left="660" w:leftChars="200" w:hanging="240" w:hangingChars="100"/>
        <w:rPr>
          <w:rFonts w:hint="default" w:asciiTheme="minorEastAsia" w:hAnsiTheme="minorEastAsia"/>
          <w:color w:val="000000"/>
          <w:kern w:val="0"/>
          <w:sz w:val="24"/>
        </w:rPr>
      </w:pPr>
      <w:r>
        <w:rPr>
          <w:rFonts w:hint="eastAsia" w:asciiTheme="minorEastAsia" w:hAnsiTheme="minorEastAsia"/>
          <w:color w:val="000000"/>
          <w:kern w:val="0"/>
          <w:sz w:val="24"/>
        </w:rPr>
        <w:t>⑶　ゴミステーションは住宅専用となっています。ゴミを出す時間</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分別方法</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ゴミステーションの清掃は決められたルールを厳守してください。</w:t>
      </w:r>
    </w:p>
    <w:p>
      <w:pPr>
        <w:pStyle w:val="0"/>
        <w:ind w:left="420" w:leftChars="200"/>
        <w:rPr>
          <w:rFonts w:hint="default" w:asciiTheme="minorEastAsia" w:hAnsiTheme="minorEastAsia"/>
          <w:color w:val="000000"/>
          <w:kern w:val="0"/>
          <w:sz w:val="24"/>
        </w:rPr>
      </w:pPr>
      <w:r>
        <w:rPr>
          <w:rFonts w:hint="eastAsia" w:asciiTheme="minorEastAsia" w:hAnsiTheme="minorEastAsia"/>
          <w:color w:val="000000"/>
          <w:kern w:val="0"/>
          <w:sz w:val="24"/>
        </w:rPr>
        <w:t>⑷　原則として自治会への加入をお願いします。（※現在は未加入）</w:t>
      </w:r>
    </w:p>
    <w:p>
      <w:pPr>
        <w:pStyle w:val="0"/>
        <w:autoSpaceDE w:val="0"/>
        <w:autoSpaceDN w:val="0"/>
        <w:adjustRightInd w:val="0"/>
        <w:ind w:left="660" w:leftChars="2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⑸　入居者のみで使用できる集会所（プレイルーム）があります。管理業者の指示に従って利用してください。</w:t>
      </w:r>
    </w:p>
    <w:p>
      <w:pPr>
        <w:pStyle w:val="0"/>
        <w:autoSpaceDE w:val="0"/>
        <w:autoSpaceDN w:val="0"/>
        <w:adjustRightInd w:val="0"/>
        <w:ind w:left="660" w:leftChars="200" w:hanging="240" w:hangingChars="100"/>
        <w:jc w:val="left"/>
        <w:rPr>
          <w:rFonts w:hint="default" w:asciiTheme="minorEastAsia" w:hAnsiTheme="minorEastAsia"/>
          <w:sz w:val="24"/>
        </w:rPr>
      </w:pPr>
      <w:r>
        <w:rPr>
          <w:rFonts w:hint="eastAsia" w:asciiTheme="minorEastAsia" w:hAnsiTheme="minorEastAsia"/>
          <w:sz w:val="24"/>
        </w:rPr>
        <w:t>⑹　テレビ及びインターネットは</w:t>
      </w:r>
      <w:r>
        <w:rPr>
          <w:rFonts w:hint="eastAsia" w:asciiTheme="minorEastAsia" w:hAnsiTheme="minorEastAsia" w:eastAsiaTheme="minorEastAsia"/>
          <w:sz w:val="24"/>
        </w:rPr>
        <w:t>、</w:t>
      </w:r>
      <w:r>
        <w:rPr>
          <w:rFonts w:hint="eastAsia" w:asciiTheme="minorEastAsia" w:hAnsiTheme="minorEastAsia"/>
          <w:sz w:val="24"/>
        </w:rPr>
        <w:t>株式会社たけはらケーブルネットワークが提供するものを利用していただきます。（別途契約及び利用料が必要です。）</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３　申込資格</w:t>
      </w:r>
    </w:p>
    <w:p>
      <w:pPr>
        <w:pStyle w:val="0"/>
        <w:autoSpaceDE w:val="0"/>
        <w:autoSpaceDN w:val="0"/>
        <w:adjustRightInd w:val="0"/>
        <w:ind w:firstLine="600" w:firstLineChars="250"/>
        <w:jc w:val="left"/>
        <w:rPr>
          <w:rFonts w:hint="default" w:asciiTheme="minorEastAsia" w:hAnsiTheme="minorEastAsia"/>
          <w:color w:val="000000"/>
          <w:kern w:val="0"/>
          <w:sz w:val="24"/>
        </w:rPr>
      </w:pPr>
      <w:r>
        <w:rPr>
          <w:rFonts w:hint="eastAsia" w:asciiTheme="minorEastAsia" w:hAnsiTheme="minorEastAsia"/>
          <w:color w:val="000000"/>
          <w:kern w:val="0"/>
          <w:sz w:val="24"/>
        </w:rPr>
        <w:t>基準日に</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次のすべてに該当していることが必要です。</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⑴　申込者又は同居者が自ら居住するために申し込みを行う者であること。</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kern w:val="0"/>
          <w:sz w:val="24"/>
        </w:rPr>
        <w:t>⑵　同居者に１８歳未満の者</w:t>
      </w:r>
      <w:r>
        <w:rPr>
          <w:rFonts w:hint="eastAsia" w:asciiTheme="minorEastAsia" w:hAnsiTheme="minorEastAsia" w:eastAsiaTheme="minorEastAsia"/>
          <w:kern w:val="0"/>
          <w:sz w:val="24"/>
        </w:rPr>
        <w:t>、</w:t>
      </w:r>
      <w:r>
        <w:rPr>
          <w:rFonts w:hint="eastAsia" w:asciiTheme="minorEastAsia" w:hAnsiTheme="minorEastAsia"/>
          <w:kern w:val="0"/>
          <w:sz w:val="24"/>
        </w:rPr>
        <w:t>または妊娠している者がいること。または</w:t>
      </w:r>
      <w:r>
        <w:rPr>
          <w:rFonts w:hint="eastAsia" w:asciiTheme="minorEastAsia" w:hAnsiTheme="minorEastAsia" w:eastAsiaTheme="minorEastAsia"/>
          <w:kern w:val="0"/>
          <w:sz w:val="24"/>
        </w:rPr>
        <w:t>、</w:t>
      </w:r>
      <w:r>
        <w:rPr>
          <w:rFonts w:hint="eastAsia" w:asciiTheme="minorEastAsia" w:hAnsiTheme="minorEastAsia"/>
          <w:kern w:val="0"/>
          <w:sz w:val="24"/>
        </w:rPr>
        <w:t>新婚（配　偶者を得て５年以内</w:t>
      </w:r>
      <w:r>
        <w:rPr>
          <w:rFonts w:hint="eastAsia" w:asciiTheme="minorEastAsia" w:hAnsiTheme="minorEastAsia" w:eastAsiaTheme="minorEastAsia"/>
          <w:kern w:val="0"/>
          <w:sz w:val="24"/>
        </w:rPr>
        <w:t>、</w:t>
      </w:r>
      <w:r>
        <w:rPr>
          <w:rFonts w:hint="eastAsia" w:asciiTheme="minorEastAsia" w:hAnsiTheme="minorEastAsia"/>
          <w:kern w:val="0"/>
          <w:sz w:val="24"/>
        </w:rPr>
        <w:t>２人の年齢の合計が８０歳以下）世帯であること。</w:t>
      </w:r>
    </w:p>
    <w:p>
      <w:pPr>
        <w:pStyle w:val="0"/>
        <w:autoSpaceDE w:val="0"/>
        <w:autoSpaceDN w:val="0"/>
        <w:adjustRightInd w:val="0"/>
        <w:ind w:left="660" w:leftChars="200" w:hanging="240" w:hangingChars="100"/>
        <w:jc w:val="left"/>
        <w:rPr>
          <w:rFonts w:hint="default" w:asciiTheme="minorEastAsia" w:hAnsiTheme="minorEastAsia"/>
          <w:kern w:val="0"/>
          <w:sz w:val="20"/>
        </w:rPr>
      </w:pPr>
      <w:r>
        <w:rPr>
          <w:rFonts w:hint="eastAsia" w:asciiTheme="minorEastAsia" w:hAnsiTheme="minorEastAsia"/>
          <w:kern w:val="0"/>
          <w:sz w:val="24"/>
        </w:rPr>
        <w:t>　</w:t>
      </w:r>
      <w:r>
        <w:rPr>
          <w:rFonts w:hint="eastAsia" w:asciiTheme="minorEastAsia" w:hAnsiTheme="minorEastAsia"/>
          <w:kern w:val="0"/>
          <w:sz w:val="20"/>
        </w:rPr>
        <w:t>※妊娠している者一人での申込みはできません。</w:t>
      </w:r>
    </w:p>
    <w:p>
      <w:pPr>
        <w:pStyle w:val="0"/>
        <w:autoSpaceDE w:val="0"/>
        <w:autoSpaceDN w:val="0"/>
        <w:adjustRightInd w:val="0"/>
        <w:ind w:left="620" w:leftChars="200" w:hanging="200" w:hangingChars="100"/>
        <w:jc w:val="left"/>
        <w:rPr>
          <w:rFonts w:hint="default" w:asciiTheme="minorEastAsia" w:hAnsiTheme="minorEastAsia"/>
          <w:kern w:val="0"/>
          <w:sz w:val="20"/>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⑶　同居しようとする者のすべてが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２親等以内の親族（婚姻の届出をしないが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事実上婚姻関係と同様の事情にある者を含む。）であること。６親等以内の親族及び３親等以内の姻族で</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入居者による介護や養育が必要であると認められるなど特別な理由があり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市長が特に認めた者であること。</w:t>
      </w:r>
    </w:p>
    <w:p>
      <w:pPr>
        <w:pStyle w:val="0"/>
        <w:autoSpaceDE w:val="0"/>
        <w:autoSpaceDN w:val="0"/>
        <w:adjustRightInd w:val="0"/>
        <w:ind w:left="689" w:leftChars="328" w:firstLine="120" w:firstLineChars="5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⑷　市町村税又は公営住宅等の家賃を滞納していないこと。</w:t>
      </w:r>
    </w:p>
    <w:p>
      <w:pPr>
        <w:pStyle w:val="0"/>
        <w:autoSpaceDE w:val="0"/>
        <w:autoSpaceDN w:val="0"/>
        <w:adjustRightInd w:val="0"/>
        <w:ind w:firstLine="480" w:firstLineChars="2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b w:val="1"/>
          <w:kern w:val="0"/>
          <w:sz w:val="24"/>
          <w:u w:val="single" w:color="auto"/>
        </w:rPr>
      </w:pPr>
      <w:r>
        <w:rPr>
          <w:rFonts w:hint="eastAsia" w:asciiTheme="minorEastAsia" w:hAnsiTheme="minorEastAsia"/>
          <w:kern w:val="0"/>
          <w:sz w:val="24"/>
        </w:rPr>
        <w:t>⑸　</w:t>
      </w:r>
      <w:r>
        <w:rPr>
          <w:rFonts w:hint="eastAsia" w:asciiTheme="minorEastAsia" w:hAnsiTheme="minorEastAsia"/>
          <w:b w:val="1"/>
          <w:kern w:val="0"/>
          <w:sz w:val="24"/>
          <w:u w:val="single" w:color="auto"/>
        </w:rPr>
        <w:t>世帯の月額所得が</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原則１０４，００１円以上４８７</w:t>
      </w:r>
      <w:r>
        <w:rPr>
          <w:rFonts w:hint="eastAsia" w:asciiTheme="minorEastAsia" w:hAnsiTheme="minorEastAsia" w:eastAsiaTheme="minorEastAsia"/>
          <w:b w:val="1"/>
          <w:kern w:val="0"/>
          <w:sz w:val="24"/>
          <w:u w:val="single" w:color="auto"/>
        </w:rPr>
        <w:t>，</w:t>
      </w:r>
      <w:r>
        <w:rPr>
          <w:rFonts w:hint="eastAsia" w:asciiTheme="minorEastAsia" w:hAnsiTheme="minorEastAsia"/>
          <w:b w:val="1"/>
          <w:kern w:val="0"/>
          <w:sz w:val="24"/>
          <w:u w:val="single" w:color="auto"/>
        </w:rPr>
        <w:t>０００円以下であること。</w:t>
      </w:r>
    </w:p>
    <w:p>
      <w:pPr>
        <w:pStyle w:val="0"/>
        <w:autoSpaceDE w:val="0"/>
        <w:autoSpaceDN w:val="0"/>
        <w:adjustRightInd w:val="0"/>
        <w:ind w:left="719" w:leftChars="228" w:hanging="240" w:hanging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⑹　連帯保証人を１人たてられるか</w:t>
      </w:r>
      <w:r>
        <w:rPr>
          <w:rFonts w:hint="eastAsia" w:asciiTheme="minorEastAsia" w:hAnsiTheme="minorEastAsia" w:eastAsiaTheme="minorEastAsia"/>
          <w:kern w:val="0"/>
          <w:sz w:val="24"/>
        </w:rPr>
        <w:t>、</w:t>
      </w:r>
      <w:r>
        <w:rPr>
          <w:rFonts w:hint="eastAsia" w:asciiTheme="minorEastAsia" w:hAnsiTheme="minorEastAsia"/>
          <w:kern w:val="0"/>
          <w:sz w:val="24"/>
        </w:rPr>
        <w:t>または保証会社を利用することができること。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①　連帯保証人の場合は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入居者の親族で年収が概ね３００万円以上あること。</w:t>
      </w:r>
    </w:p>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②　保証会社を利用する場合は</w:t>
      </w:r>
      <w:r>
        <w:rPr>
          <w:rFonts w:hint="eastAsia" w:asciiTheme="minorEastAsia" w:hAnsiTheme="minorEastAsia" w:eastAsiaTheme="minorEastAsia"/>
          <w:kern w:val="0"/>
          <w:sz w:val="24"/>
        </w:rPr>
        <w:t>、</w:t>
      </w:r>
      <w:r>
        <w:rPr>
          <w:rFonts w:hint="eastAsia" w:asciiTheme="minorEastAsia" w:hAnsiTheme="minorEastAsia"/>
          <w:kern w:val="0"/>
          <w:sz w:val="24"/>
        </w:rPr>
        <w:t>市が指定する保証会社の保証を受けること（下記のとおり</w:t>
      </w:r>
      <w:r>
        <w:rPr>
          <w:rFonts w:hint="eastAsia" w:asciiTheme="minorEastAsia" w:hAnsiTheme="minorEastAsia" w:eastAsiaTheme="minorEastAsia"/>
          <w:kern w:val="0"/>
          <w:sz w:val="24"/>
        </w:rPr>
        <w:t>、</w:t>
      </w:r>
      <w:r>
        <w:rPr>
          <w:rFonts w:hint="eastAsia" w:asciiTheme="minorEastAsia" w:hAnsiTheme="minorEastAsia"/>
          <w:kern w:val="0"/>
          <w:sz w:val="24"/>
        </w:rPr>
        <w:t>保証料が必要です）。</w:t>
      </w:r>
    </w:p>
    <w:p>
      <w:pPr>
        <w:pStyle w:val="0"/>
        <w:autoSpaceDE w:val="0"/>
        <w:autoSpaceDN w:val="0"/>
        <w:adjustRightInd w:val="0"/>
        <w:ind w:left="689" w:leftChars="328"/>
        <w:jc w:val="left"/>
        <w:rPr>
          <w:rFonts w:hint="default" w:asciiTheme="minorEastAsia" w:hAnsiTheme="minorEastAsia"/>
          <w:kern w:val="0"/>
          <w:sz w:val="24"/>
        </w:rPr>
      </w:pPr>
      <w:r>
        <w:rPr>
          <w:rFonts w:hint="eastAsia" w:asciiTheme="minorEastAsia" w:hAnsiTheme="minorEastAsia"/>
          <w:kern w:val="0"/>
          <w:sz w:val="24"/>
        </w:rPr>
        <w:t>【保証料金】</w:t>
      </w:r>
    </w:p>
    <w:tbl>
      <w:tblPr>
        <w:tblStyle w:val="31"/>
        <w:tblW w:w="8866" w:type="dxa"/>
        <w:tblInd w:w="704" w:type="dxa"/>
        <w:tblLayout w:type="fixed"/>
        <w:tblLook w:firstRow="1" w:lastRow="0" w:firstColumn="1" w:lastColumn="0" w:noHBand="0" w:noVBand="1" w:val="04A0"/>
      </w:tblPr>
      <w:tblGrid>
        <w:gridCol w:w="1276"/>
        <w:gridCol w:w="2693"/>
        <w:gridCol w:w="2678"/>
        <w:gridCol w:w="2219"/>
      </w:tblGrid>
      <w:tr>
        <w:trPr/>
        <w:tc>
          <w:tcPr>
            <w:tcW w:w="1276"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保証期間</w:t>
            </w:r>
          </w:p>
        </w:tc>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料金（保証人あり）</w:t>
            </w:r>
          </w:p>
        </w:tc>
        <w:tc>
          <w:tcPr>
            <w:tcW w:w="2678"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料金（保証人なし）</w:t>
            </w:r>
          </w:p>
        </w:tc>
        <w:tc>
          <w:tcPr>
            <w:tcW w:w="2219"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更新（１年ごと）</w:t>
            </w:r>
          </w:p>
        </w:tc>
      </w:tr>
      <w:tr>
        <w:trPr/>
        <w:tc>
          <w:tcPr>
            <w:tcW w:w="1276" w:type="dxa"/>
            <w:vAlign w:val="center"/>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１年間</w:t>
            </w:r>
          </w:p>
        </w:tc>
        <w:tc>
          <w:tcPr>
            <w:tcW w:w="2693"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40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(16,000</w:t>
            </w:r>
            <w:r>
              <w:rPr>
                <w:rFonts w:hint="eastAsia" w:asciiTheme="minorEastAsia" w:hAnsiTheme="minorEastAsia"/>
                <w:kern w:val="0"/>
                <w:sz w:val="24"/>
              </w:rPr>
              <w:t>円</w:t>
            </w:r>
            <w:r>
              <w:rPr>
                <w:rFonts w:hint="eastAsia" w:asciiTheme="minorEastAsia" w:hAnsiTheme="minorEastAsia"/>
                <w:kern w:val="0"/>
                <w:sz w:val="24"/>
              </w:rPr>
              <w:t>)</w:t>
            </w:r>
          </w:p>
        </w:tc>
        <w:tc>
          <w:tcPr>
            <w:tcW w:w="2678" w:type="dxa"/>
            <w:vAlign w:val="top"/>
          </w:tcPr>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家賃・共益費・駐車場使用料の</w:t>
            </w:r>
            <w:r>
              <w:rPr>
                <w:rFonts w:hint="eastAsia" w:asciiTheme="minorEastAsia" w:hAnsiTheme="minorEastAsia"/>
                <w:kern w:val="0"/>
                <w:sz w:val="24"/>
              </w:rPr>
              <w:t>50</w:t>
            </w:r>
            <w:r>
              <w:rPr>
                <w:rFonts w:hint="eastAsia" w:asciiTheme="minorEastAsia" w:hAnsiTheme="minorEastAsia"/>
                <w:kern w:val="0"/>
                <w:sz w:val="24"/>
              </w:rPr>
              <w:t>％</w:t>
            </w:r>
          </w:p>
          <w:p>
            <w:pPr>
              <w:pStyle w:val="0"/>
              <w:autoSpaceDE w:val="0"/>
              <w:autoSpaceDN w:val="0"/>
              <w:adjustRightInd w:val="0"/>
              <w:jc w:val="left"/>
              <w:rPr>
                <w:rFonts w:hint="default" w:asciiTheme="minorEastAsia" w:hAnsiTheme="minorEastAsia"/>
                <w:kern w:val="0"/>
                <w:sz w:val="24"/>
              </w:rPr>
            </w:pPr>
            <w:r>
              <w:rPr>
                <w:rFonts w:hint="eastAsia" w:asciiTheme="minorEastAsia" w:hAnsiTheme="minorEastAsia"/>
                <w:kern w:val="0"/>
                <w:sz w:val="24"/>
              </w:rPr>
              <w:t>(20</w:t>
            </w:r>
            <w:r>
              <w:rPr>
                <w:rFonts w:hint="eastAsia" w:asciiTheme="minorEastAsia" w:hAnsiTheme="minorEastAsia" w:eastAsiaTheme="minorEastAsia"/>
                <w:kern w:val="0"/>
                <w:sz w:val="24"/>
              </w:rPr>
              <w:t>,0</w:t>
            </w:r>
            <w:r>
              <w:rPr>
                <w:rFonts w:hint="eastAsia" w:asciiTheme="minorEastAsia" w:hAnsiTheme="minorEastAsia"/>
                <w:kern w:val="0"/>
                <w:sz w:val="24"/>
              </w:rPr>
              <w:t>00</w:t>
            </w:r>
            <w:r>
              <w:rPr>
                <w:rFonts w:hint="eastAsia" w:asciiTheme="minorEastAsia" w:hAnsiTheme="minorEastAsia"/>
                <w:kern w:val="0"/>
                <w:sz w:val="24"/>
              </w:rPr>
              <w:t>円</w:t>
            </w:r>
            <w:r>
              <w:rPr>
                <w:rFonts w:hint="eastAsia" w:asciiTheme="minorEastAsia" w:hAnsiTheme="minorEastAsia"/>
                <w:kern w:val="0"/>
                <w:sz w:val="24"/>
              </w:rPr>
              <w:t>)</w:t>
            </w:r>
          </w:p>
        </w:tc>
        <w:tc>
          <w:tcPr>
            <w:tcW w:w="2219" w:type="dxa"/>
            <w:vAlign w:val="center"/>
          </w:tcPr>
          <w:p>
            <w:pPr>
              <w:pStyle w:val="0"/>
              <w:autoSpaceDE w:val="0"/>
              <w:autoSpaceDN w:val="0"/>
              <w:adjustRightInd w:val="0"/>
              <w:jc w:val="right"/>
              <w:rPr>
                <w:rFonts w:hint="default" w:asciiTheme="minorEastAsia" w:hAnsiTheme="minorEastAsia"/>
                <w:kern w:val="0"/>
                <w:sz w:val="24"/>
              </w:rPr>
            </w:pPr>
            <w:r>
              <w:rPr>
                <w:rFonts w:hint="eastAsia" w:asciiTheme="minorEastAsia" w:hAnsiTheme="minorEastAsia"/>
                <w:kern w:val="0"/>
                <w:sz w:val="24"/>
              </w:rPr>
              <w:t>（</w:t>
            </w:r>
            <w:r>
              <w:rPr>
                <w:rFonts w:hint="eastAsia" w:asciiTheme="minorEastAsia" w:hAnsiTheme="minorEastAsia"/>
                <w:kern w:val="0"/>
                <w:sz w:val="24"/>
              </w:rPr>
              <w:t>10,000</w:t>
            </w:r>
            <w:r>
              <w:rPr>
                <w:rFonts w:hint="eastAsia" w:asciiTheme="minorEastAsia" w:hAnsiTheme="minorEastAsia"/>
                <w:kern w:val="0"/>
                <w:sz w:val="24"/>
              </w:rPr>
              <w:t>円）</w:t>
            </w:r>
          </w:p>
        </w:tc>
      </w:tr>
    </w:tbl>
    <w:p>
      <w:pPr>
        <w:pStyle w:val="0"/>
        <w:autoSpaceDE w:val="0"/>
        <w:autoSpaceDN w:val="0"/>
        <w:adjustRightInd w:val="0"/>
        <w:ind w:left="719" w:leftChars="228" w:hanging="240" w:hangingChars="100"/>
        <w:jc w:val="left"/>
        <w:rPr>
          <w:rFonts w:hint="default" w:asciiTheme="minorEastAsia" w:hAnsiTheme="minorEastAsia"/>
          <w:kern w:val="0"/>
          <w:sz w:val="24"/>
        </w:rPr>
      </w:pPr>
      <w:r>
        <w:rPr>
          <w:rFonts w:hint="eastAsia" w:asciiTheme="minorEastAsia" w:hAnsiTheme="minorEastAsia"/>
          <w:kern w:val="0"/>
          <w:sz w:val="24"/>
        </w:rPr>
        <w:t>　　※保証会社の保証人は</w:t>
      </w:r>
      <w:r>
        <w:rPr>
          <w:rFonts w:hint="eastAsia" w:asciiTheme="minorEastAsia" w:hAnsiTheme="minorEastAsia" w:eastAsiaTheme="minorEastAsia"/>
          <w:kern w:val="0"/>
          <w:sz w:val="24"/>
        </w:rPr>
        <w:t>、</w:t>
      </w:r>
      <w:r>
        <w:rPr>
          <w:rFonts w:hint="eastAsia" w:asciiTheme="minorEastAsia" w:hAnsiTheme="minorEastAsia"/>
          <w:kern w:val="0"/>
          <w:sz w:val="24"/>
        </w:rPr>
        <w:t>市の基準の保証人とは条件が異なります。</w:t>
      </w:r>
    </w:p>
    <w:p>
      <w:pPr>
        <w:pStyle w:val="0"/>
        <w:autoSpaceDE w:val="0"/>
        <w:autoSpaceDN w:val="0"/>
        <w:adjustRightInd w:val="0"/>
        <w:ind w:left="719" w:leftChars="228" w:hanging="240" w:hangingChars="100"/>
        <w:jc w:val="left"/>
        <w:rPr>
          <w:rFonts w:hint="default" w:asciiTheme="minorEastAsia" w:hAnsiTheme="minorEastAsia"/>
          <w:kern w:val="0"/>
          <w:sz w:val="20"/>
        </w:rPr>
      </w:pPr>
      <w:r>
        <w:rPr>
          <w:rFonts w:hint="eastAsia" w:asciiTheme="minorEastAsia" w:hAnsiTheme="minorEastAsia"/>
          <w:kern w:val="0"/>
          <w:sz w:val="24"/>
        </w:rPr>
        <w:t>　　　（　）内は</w:t>
      </w:r>
      <w:r>
        <w:rPr>
          <w:rFonts w:hint="eastAsia" w:asciiTheme="minorEastAsia" w:hAnsiTheme="minorEastAsia" w:eastAsiaTheme="minorEastAsia"/>
          <w:kern w:val="0"/>
          <w:sz w:val="24"/>
        </w:rPr>
        <w:t>、</w:t>
      </w:r>
      <w:r>
        <w:rPr>
          <w:rFonts w:hint="eastAsia" w:asciiTheme="minorEastAsia" w:hAnsiTheme="minorEastAsia"/>
          <w:kern w:val="0"/>
          <w:sz w:val="24"/>
        </w:rPr>
        <w:t>最低保証料です。</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⑺　法人契約（三者契約）での入居も可能です。この場合</w:t>
      </w:r>
      <w:r>
        <w:rPr>
          <w:rFonts w:hint="eastAsia" w:asciiTheme="minorEastAsia" w:hAnsiTheme="minorEastAsia" w:eastAsiaTheme="minorEastAsia"/>
          <w:kern w:val="0"/>
          <w:sz w:val="24"/>
        </w:rPr>
        <w:t>、</w:t>
      </w:r>
      <w:r>
        <w:rPr>
          <w:rFonts w:hint="eastAsia" w:asciiTheme="minorEastAsia" w:hAnsiTheme="minorEastAsia"/>
          <w:kern w:val="0"/>
          <w:sz w:val="24"/>
        </w:rPr>
        <w:t>連帯保証人は不要です。</w:t>
      </w:r>
    </w:p>
    <w:p>
      <w:pPr>
        <w:pStyle w:val="0"/>
        <w:autoSpaceDE w:val="0"/>
        <w:autoSpaceDN w:val="0"/>
        <w:adjustRightInd w:val="0"/>
        <w:ind w:left="210" w:leftChars="100" w:firstLine="120" w:firstLineChars="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0"/>
        </w:rPr>
      </w:pPr>
      <w:r>
        <w:rPr>
          <w:rFonts w:hint="eastAsia" w:asciiTheme="minorEastAsia" w:hAnsiTheme="minorEastAsia"/>
          <w:kern w:val="0"/>
          <w:sz w:val="24"/>
        </w:rPr>
        <w:t>⑻　家財保険料</w:t>
      </w:r>
      <w:r>
        <w:rPr>
          <w:rFonts w:hint="eastAsia" w:asciiTheme="minorEastAsia" w:hAnsiTheme="minorEastAsia"/>
          <w:kern w:val="0"/>
          <w:sz w:val="24"/>
        </w:rPr>
        <w:t>(</w:t>
      </w:r>
      <w:r>
        <w:rPr>
          <w:rFonts w:hint="eastAsia" w:asciiTheme="minorEastAsia" w:hAnsiTheme="minorEastAsia"/>
          <w:kern w:val="0"/>
          <w:sz w:val="24"/>
        </w:rPr>
        <w:t>※２５，０００円～／２年</w:t>
      </w:r>
      <w:r>
        <w:rPr>
          <w:rFonts w:hint="eastAsia" w:asciiTheme="minorEastAsia" w:hAnsiTheme="minorEastAsia"/>
          <w:kern w:val="0"/>
          <w:sz w:val="24"/>
        </w:rPr>
        <w:t>)</w:t>
      </w:r>
      <w:r>
        <w:rPr>
          <w:rFonts w:hint="eastAsia" w:asciiTheme="minorEastAsia" w:hAnsiTheme="minorEastAsia"/>
          <w:kern w:val="0"/>
          <w:sz w:val="24"/>
        </w:rPr>
        <w:t>が必要です。</w:t>
      </w:r>
    </w:p>
    <w:p>
      <w:pPr>
        <w:pStyle w:val="0"/>
        <w:autoSpaceDE w:val="0"/>
        <w:autoSpaceDN w:val="0"/>
        <w:adjustRightInd w:val="0"/>
        <w:ind w:firstLine="300" w:firstLineChars="150"/>
        <w:jc w:val="left"/>
        <w:rPr>
          <w:rFonts w:hint="default" w:asciiTheme="minorEastAsia" w:hAnsiTheme="minorEastAsia"/>
          <w:kern w:val="0"/>
          <w:sz w:val="20"/>
        </w:rPr>
      </w:pPr>
      <w:r>
        <w:rPr>
          <w:rFonts w:hint="eastAsia" w:asciiTheme="minorEastAsia" w:hAnsiTheme="minorEastAsia"/>
          <w:kern w:val="0"/>
          <w:sz w:val="20"/>
        </w:rPr>
        <w:t>　　※金額は変動する場合があります。</w:t>
      </w:r>
    </w:p>
    <w:p>
      <w:pPr>
        <w:pStyle w:val="0"/>
        <w:autoSpaceDE w:val="0"/>
        <w:autoSpaceDN w:val="0"/>
        <w:adjustRightInd w:val="0"/>
        <w:ind w:firstLine="360" w:firstLineChars="15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⑼　家賃</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家財保険</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共益費等を期日までに支払えること。</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kern w:val="0"/>
          <w:sz w:val="24"/>
        </w:rPr>
        <w:t>⑽　入居者又は同居しようとする者が暴力団員でないこ</w:t>
      </w:r>
      <w:r>
        <w:rPr>
          <w:rFonts w:hint="eastAsia" w:asciiTheme="minorEastAsia" w:hAnsiTheme="minorEastAsia"/>
          <w:color w:val="000000"/>
          <w:kern w:val="0"/>
          <w:sz w:val="24"/>
        </w:rPr>
        <w:t>と。</w:t>
      </w: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r>
        <w:rPr>
          <w:rFonts w:hint="eastAsia" w:asciiTheme="majorEastAsia" w:hAnsiTheme="majorEastAsia" w:eastAsiaTheme="majorEastAsia"/>
          <w:b w:val="1"/>
          <w:color w:val="000000"/>
          <w:kern w:val="0"/>
          <w:sz w:val="28"/>
        </w:rPr>
        <w:t>４　家賃助成</w:t>
      </w:r>
    </w:p>
    <w:p>
      <w:pPr>
        <w:pStyle w:val="0"/>
        <w:widowControl w:val="1"/>
        <w:ind w:left="450" w:leftChars="100" w:hanging="240" w:hangingChars="100"/>
        <w:jc w:val="left"/>
        <w:rPr>
          <w:rFonts w:hint="default" w:asciiTheme="majorEastAsia" w:hAnsiTheme="majorEastAsia" w:eastAsiaTheme="majorEastAsia"/>
          <w:b w:val="1"/>
          <w:color w:val="000000"/>
          <w:kern w:val="0"/>
          <w:sz w:val="28"/>
        </w:rPr>
      </w:pPr>
      <w:r>
        <w:rPr>
          <w:rFonts w:hint="eastAsia" w:asciiTheme="minorEastAsia" w:hAnsiTheme="minorEastAsia"/>
          <w:color w:val="000000"/>
          <w:kern w:val="0"/>
          <w:sz w:val="24"/>
        </w:rPr>
        <w:t>１．次の要件を満たす入居者には家賃助成を行います。助成額は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入居者の前年月額所得により決定します。対象は次のとおりです。</w:t>
      </w:r>
    </w:p>
    <w:p>
      <w:pPr>
        <w:pStyle w:val="24"/>
        <w:autoSpaceDE w:val="0"/>
        <w:autoSpaceDN w:val="0"/>
        <w:adjustRightInd w:val="0"/>
        <w:ind w:left="719" w:leftChars="0"/>
        <w:jc w:val="left"/>
        <w:rPr>
          <w:rFonts w:hint="default" w:asciiTheme="minorEastAsia" w:hAnsiTheme="minorEastAsia"/>
          <w:color w:val="000000"/>
          <w:kern w:val="0"/>
          <w:sz w:val="24"/>
        </w:rPr>
      </w:pPr>
    </w:p>
    <w:p>
      <w:pPr>
        <w:pStyle w:val="0"/>
        <w:autoSpaceDE w:val="0"/>
        <w:autoSpaceDN w:val="0"/>
        <w:adjustRightInd w:val="0"/>
        <w:ind w:left="960" w:hanging="960" w:hangingChars="400"/>
        <w:jc w:val="left"/>
        <w:rPr>
          <w:rFonts w:hint="default" w:asciiTheme="minorEastAsia" w:hAnsiTheme="minorEastAsia"/>
          <w:kern w:val="0"/>
          <w:sz w:val="24"/>
          <w:u w:val="single" w:color="auto"/>
        </w:rPr>
      </w:pPr>
      <w:r>
        <w:rPr>
          <w:rFonts w:hint="eastAsia" w:asciiTheme="minorEastAsia" w:hAnsiTheme="minorEastAsia"/>
          <w:color w:val="000000"/>
          <w:kern w:val="0"/>
          <w:sz w:val="24"/>
        </w:rPr>
        <w:t>　　　</w:t>
      </w:r>
      <w:r>
        <w:rPr>
          <w:rFonts w:hint="eastAsia" w:asciiTheme="minorEastAsia" w:hAnsiTheme="minorEastAsia"/>
          <w:b w:val="1"/>
          <w:kern w:val="0"/>
          <w:sz w:val="24"/>
          <w:u w:val="single" w:color="auto"/>
        </w:rPr>
        <w:t>前年所得から計算した</w:t>
      </w:r>
      <w:r>
        <w:rPr>
          <w:rFonts w:hint="eastAsia" w:asciiTheme="minorEastAsia" w:hAnsiTheme="minorEastAsia"/>
          <w:kern w:val="0"/>
          <w:sz w:val="24"/>
          <w:u w:val="single" w:color="auto"/>
        </w:rPr>
        <w:t>月額所得が４８万７千円以下の世帯</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２．家賃助成額</w:t>
      </w:r>
    </w:p>
    <w:tbl>
      <w:tblPr>
        <w:tblStyle w:val="32"/>
        <w:tblW w:w="8930" w:type="dxa"/>
        <w:tblInd w:w="534" w:type="dxa"/>
        <w:tblLayout w:type="fixed"/>
        <w:tblLook w:firstRow="1" w:lastRow="0" w:firstColumn="1" w:lastColumn="0" w:noHBand="0" w:noVBand="1" w:val="04A0"/>
      </w:tblPr>
      <w:tblGrid>
        <w:gridCol w:w="2693"/>
        <w:gridCol w:w="1984"/>
        <w:gridCol w:w="2127"/>
        <w:gridCol w:w="2126"/>
      </w:tblGrid>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助成要件</w:t>
            </w:r>
          </w:p>
        </w:tc>
        <w:tc>
          <w:tcPr>
            <w:tcW w:w="6237" w:type="dxa"/>
            <w:gridSpan w:val="3"/>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世帯の前年月額所得（円）</w:t>
            </w:r>
          </w:p>
        </w:tc>
      </w:tr>
      <w:tr>
        <w:trPr/>
        <w:tc>
          <w:tcPr>
            <w:tcW w:w="2693" w:type="dxa"/>
            <w:shd w:val="clear" w:color="auto" w:themeFill="accent1" w:themeFillTint="33" w:themeFillShade="FF"/>
            <w:vAlign w:val="top"/>
          </w:tcPr>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spacing w:val="60"/>
                <w:kern w:val="0"/>
                <w:sz w:val="24"/>
                <w:fitText w:val="1680" w:id="2"/>
              </w:rPr>
              <w:t>前年所得</w:t>
            </w:r>
            <w:r>
              <w:rPr>
                <w:rFonts w:hint="eastAsia" w:asciiTheme="minorEastAsia" w:hAnsiTheme="minorEastAsia"/>
                <w:kern w:val="0"/>
                <w:sz w:val="24"/>
                <w:fitText w:val="1680" w:id="2"/>
              </w:rPr>
              <w:t>が</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24"/>
              </w:rPr>
              <w:t>右の範囲内の方</w:t>
            </w:r>
          </w:p>
        </w:tc>
        <w:tc>
          <w:tcPr>
            <w:tcW w:w="1984"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w:t>
            </w:r>
            <w:r>
              <w:rPr>
                <w:rFonts w:hint="eastAsia" w:asciiTheme="minorEastAsia" w:hAnsiTheme="minorEastAsia"/>
                <w:sz w:val="24"/>
              </w:rPr>
              <w:t>186,000</w:t>
            </w:r>
          </w:p>
        </w:tc>
        <w:tc>
          <w:tcPr>
            <w:tcW w:w="2127"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186,001</w:t>
            </w:r>
            <w:r>
              <w:rPr>
                <w:rFonts w:hint="eastAsia" w:asciiTheme="minorEastAsia" w:hAnsiTheme="minorEastAsia"/>
                <w:sz w:val="24"/>
              </w:rPr>
              <w:t>～</w:t>
            </w:r>
          </w:p>
          <w:p>
            <w:pPr>
              <w:pStyle w:val="0"/>
              <w:jc w:val="center"/>
              <w:rPr>
                <w:rFonts w:hint="default" w:asciiTheme="minorEastAsia" w:hAnsiTheme="minorEastAsia"/>
                <w:sz w:val="24"/>
              </w:rPr>
            </w:pPr>
            <w:r>
              <w:rPr>
                <w:rFonts w:hint="default" w:asciiTheme="minorEastAsia" w:hAnsiTheme="minorEastAsia"/>
                <w:sz w:val="24"/>
              </w:rPr>
              <w:t xml:space="preserve">  </w:t>
            </w:r>
            <w:r>
              <w:rPr>
                <w:rFonts w:hint="eastAsia" w:asciiTheme="minorEastAsia" w:hAnsiTheme="minorEastAsia"/>
                <w:sz w:val="24"/>
              </w:rPr>
              <w:t>259,000</w:t>
            </w:r>
          </w:p>
        </w:tc>
        <w:tc>
          <w:tcPr>
            <w:tcW w:w="2126" w:type="dxa"/>
            <w:shd w:val="clear" w:color="auto" w:themeFill="accent1" w:themeFillTint="33" w:themeFillShade="FF"/>
            <w:vAlign w:val="center"/>
          </w:tcPr>
          <w:p>
            <w:pPr>
              <w:pStyle w:val="0"/>
              <w:jc w:val="center"/>
              <w:rPr>
                <w:rFonts w:hint="default" w:asciiTheme="minorEastAsia" w:hAnsiTheme="minorEastAsia"/>
                <w:sz w:val="24"/>
              </w:rPr>
            </w:pPr>
            <w:r>
              <w:rPr>
                <w:rFonts w:hint="eastAsia" w:asciiTheme="minorEastAsia" w:hAnsiTheme="minorEastAsia"/>
                <w:sz w:val="24"/>
              </w:rPr>
              <w:t>259,001</w:t>
            </w:r>
            <w:r>
              <w:rPr>
                <w:rFonts w:hint="eastAsia" w:asciiTheme="minorEastAsia" w:hAnsiTheme="minorEastAsia"/>
                <w:sz w:val="24"/>
              </w:rPr>
              <w:t>～</w:t>
            </w:r>
          </w:p>
          <w:p>
            <w:pPr>
              <w:pStyle w:val="0"/>
              <w:jc w:val="center"/>
              <w:rPr>
                <w:rFonts w:hint="default" w:asciiTheme="minorEastAsia" w:hAnsiTheme="minorEastAsia"/>
                <w:sz w:val="24"/>
              </w:rPr>
            </w:pPr>
            <w:r>
              <w:rPr>
                <w:rFonts w:hint="eastAsia" w:asciiTheme="minorEastAsia" w:hAnsiTheme="minorEastAsia"/>
                <w:sz w:val="24"/>
              </w:rPr>
              <w:t>　</w:t>
            </w:r>
            <w:r>
              <w:rPr>
                <w:rFonts w:hint="eastAsia" w:asciiTheme="minorEastAsia" w:hAnsiTheme="minorEastAsia"/>
                <w:sz w:val="24"/>
              </w:rPr>
              <w:t>487,000</w:t>
            </w:r>
          </w:p>
        </w:tc>
      </w:tr>
      <w:tr>
        <w:trPr>
          <w:trHeight w:val="174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3" behindDoc="0" locked="0" layoutInCell="1" hidden="0" allowOverlap="1">
                      <wp:simplePos x="0" y="0"/>
                      <wp:positionH relativeFrom="column">
                        <wp:posOffset>100965</wp:posOffset>
                      </wp:positionH>
                      <wp:positionV relativeFrom="paragraph">
                        <wp:posOffset>208915</wp:posOffset>
                      </wp:positionV>
                      <wp:extent cx="1466850" cy="400050"/>
                      <wp:effectExtent l="635" t="635" r="29845" b="10795"/>
                      <wp:wrapNone/>
                      <wp:docPr id="1030" name="大かっこ 27"/>
                      <a:graphic xmlns:a="http://schemas.openxmlformats.org/drawingml/2006/main">
                        <a:graphicData uri="http://schemas.microsoft.com/office/word/2010/wordprocessingShape">
                          <wps:wsp>
                            <wps:cNvPr id="1030" name="大かっこ 27"/>
                            <wps:cNvSpPr/>
                            <wps:spPr>
                              <a:xfrm>
                                <a:off x="0" y="0"/>
                                <a:ext cx="1466850" cy="40005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7" style="mso-wrap-distance-right:9pt;mso-wrap-distance-bottom:0pt;margin-top:16.45pt;mso-position-vertical-relative:text;mso-position-horizontal-relative:text;position:absolute;height:31.5pt;mso-wrap-distance-top:0pt;width:115.5pt;mso-wrap-distance-left:9pt;margin-left:7.95pt;z-index:3;" o:spid="_x0000_s1030"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kern w:val="0"/>
                <w:sz w:val="16"/>
              </w:rPr>
              <w:t>市内から入居した場合及び</w:t>
            </w:r>
          </w:p>
          <w:p>
            <w:pPr>
              <w:pStyle w:val="0"/>
              <w:autoSpaceDE w:val="0"/>
              <w:autoSpaceDN w:val="0"/>
              <w:adjustRightInd w:val="0"/>
              <w:jc w:val="center"/>
              <w:rPr>
                <w:rFonts w:hint="default" w:asciiTheme="minorEastAsia" w:hAnsiTheme="minorEastAsia"/>
                <w:kern w:val="0"/>
                <w:sz w:val="24"/>
              </w:rPr>
            </w:pPr>
            <w:r>
              <w:rPr>
                <w:rFonts w:hint="eastAsia" w:asciiTheme="minorEastAsia" w:hAnsiTheme="minorEastAsia"/>
                <w:kern w:val="0"/>
                <w:sz w:val="16"/>
              </w:rPr>
              <w:t>　市外から入居して２年目以降</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35,000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25,000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15,000</w:t>
            </w:r>
            <w:r>
              <w:rPr>
                <w:rFonts w:hint="eastAsia" w:asciiTheme="minorEastAsia" w:hAnsiTheme="minorEastAsia"/>
                <w:sz w:val="24"/>
              </w:rPr>
              <w:t>円</w:t>
            </w:r>
          </w:p>
        </w:tc>
      </w:tr>
      <w:tr>
        <w:trPr>
          <w:trHeight w:val="1683" w:hRule="atLeast"/>
        </w:trPr>
        <w:tc>
          <w:tcPr>
            <w:tcW w:w="2693" w:type="dxa"/>
            <w:vAlign w:val="center"/>
          </w:tcPr>
          <w:p>
            <w:pPr>
              <w:pStyle w:val="0"/>
              <w:autoSpaceDE w:val="0"/>
              <w:autoSpaceDN w:val="0"/>
              <w:adjustRightInd w:val="0"/>
              <w:jc w:val="center"/>
              <w:rPr>
                <w:rFonts w:hint="default" w:asciiTheme="minorEastAsia" w:hAnsiTheme="minorEastAsia"/>
                <w:kern w:val="0"/>
                <w:sz w:val="20"/>
              </w:rPr>
            </w:pPr>
            <w:r>
              <w:rPr>
                <w:rFonts w:hint="eastAsia" w:asciiTheme="minorEastAsia" w:hAnsiTheme="minorEastAsia"/>
                <w:kern w:val="0"/>
                <w:sz w:val="20"/>
              </w:rPr>
              <mc:AlternateContent>
                <mc:Choice Requires="wps">
                  <w:drawing>
                    <wp:anchor distT="0" distB="0" distL="114300" distR="114300" simplePos="0" relativeHeight="4" behindDoc="0" locked="0" layoutInCell="1" hidden="0" allowOverlap="1">
                      <wp:simplePos x="0" y="0"/>
                      <wp:positionH relativeFrom="column">
                        <wp:posOffset>146050</wp:posOffset>
                      </wp:positionH>
                      <wp:positionV relativeFrom="paragraph">
                        <wp:posOffset>176530</wp:posOffset>
                      </wp:positionV>
                      <wp:extent cx="1428750" cy="419100"/>
                      <wp:effectExtent l="635" t="635" r="29845" b="10795"/>
                      <wp:wrapNone/>
                      <wp:docPr id="1031" name="大かっこ 28"/>
                      <a:graphic xmlns:a="http://schemas.openxmlformats.org/drawingml/2006/main">
                        <a:graphicData uri="http://schemas.microsoft.com/office/word/2010/wordprocessingShape">
                          <wps:wsp>
                            <wps:cNvPr id="1031" name="大かっこ 28"/>
                            <wps:cNvSpPr/>
                            <wps:spPr>
                              <a:xfrm>
                                <a:off x="0" y="0"/>
                                <a:ext cx="1428750" cy="419100"/>
                              </a:xfrm>
                              <a:prstGeom prst="bracketPair">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 style="mso-wrap-distance-right:9pt;mso-wrap-distance-bottom:0pt;margin-top:13.9pt;mso-position-vertical-relative:text;mso-position-horizontal-relative:text;position:absolute;height:33pt;mso-wrap-distance-top:0pt;width:112.5pt;mso-wrap-distance-left:9pt;margin-left:11.5pt;z-index:4;" o:spid="_x0000_s1031" o:allowincell="t" o:allowoverlap="t" filled="f" stroked="t" strokecolor="#000000"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Theme="minorEastAsia" w:hAnsiTheme="minorEastAsia"/>
                <w:kern w:val="0"/>
                <w:sz w:val="20"/>
              </w:rPr>
              <w:t>助成額</w:t>
            </w:r>
          </w:p>
          <w:p>
            <w:pPr>
              <w:pStyle w:val="0"/>
              <w:autoSpaceDE w:val="0"/>
              <w:autoSpaceDN w:val="0"/>
              <w:adjustRightInd w:val="0"/>
              <w:jc w:val="center"/>
              <w:rPr>
                <w:rFonts w:hint="default" w:asciiTheme="minorEastAsia" w:hAnsiTheme="minorEastAsia"/>
                <w:b w:val="1"/>
                <w:kern w:val="0"/>
                <w:sz w:val="16"/>
                <w:u w:val="double" w:color="auto"/>
              </w:rPr>
            </w:pPr>
            <w:r>
              <w:rPr>
                <w:rFonts w:hint="eastAsia" w:asciiTheme="minorEastAsia" w:hAnsiTheme="minorEastAsia"/>
                <w:kern w:val="0"/>
                <w:sz w:val="16"/>
              </w:rPr>
              <w:t>　</w:t>
            </w:r>
            <w:r>
              <w:rPr>
                <w:rFonts w:hint="eastAsia" w:asciiTheme="minorEastAsia" w:hAnsiTheme="minorEastAsia"/>
                <w:b w:val="1"/>
                <w:kern w:val="0"/>
                <w:sz w:val="16"/>
                <w:u w:val="double" w:color="auto"/>
              </w:rPr>
              <w:t>市外から入居して１年間</w:t>
            </w:r>
          </w:p>
          <w:p>
            <w:pPr>
              <w:pStyle w:val="0"/>
              <w:autoSpaceDE w:val="0"/>
              <w:autoSpaceDN w:val="0"/>
              <w:adjustRightInd w:val="0"/>
              <w:jc w:val="center"/>
              <w:rPr>
                <w:rFonts w:hint="default" w:asciiTheme="minorEastAsia" w:hAnsiTheme="minorEastAsia"/>
                <w:kern w:val="0"/>
                <w:sz w:val="16"/>
              </w:rPr>
            </w:pPr>
            <w:r>
              <w:rPr>
                <w:rFonts w:hint="eastAsia" w:asciiTheme="minorEastAsia" w:hAnsiTheme="minorEastAsia"/>
                <w:b w:val="1"/>
                <w:kern w:val="0"/>
                <w:sz w:val="16"/>
              </w:rPr>
              <w:t xml:space="preserve"> </w:t>
            </w:r>
            <w:r>
              <w:rPr>
                <w:rFonts w:hint="eastAsia" w:asciiTheme="minorEastAsia" w:hAnsiTheme="minorEastAsia"/>
                <w:b w:val="1"/>
                <w:kern w:val="0"/>
                <w:sz w:val="16"/>
                <w:u w:val="double" w:color="auto"/>
              </w:rPr>
              <w:t>※３年間の居住条件あり</w:t>
            </w:r>
          </w:p>
        </w:tc>
        <w:tc>
          <w:tcPr>
            <w:tcW w:w="1984" w:type="dxa"/>
            <w:vAlign w:val="center"/>
          </w:tcPr>
          <w:p>
            <w:pPr>
              <w:pStyle w:val="0"/>
              <w:jc w:val="center"/>
              <w:rPr>
                <w:rFonts w:hint="default" w:asciiTheme="minorEastAsia" w:hAnsiTheme="minorEastAsia"/>
                <w:sz w:val="24"/>
              </w:rPr>
            </w:pPr>
            <w:r>
              <w:rPr>
                <w:rFonts w:hint="eastAsia" w:asciiTheme="minorEastAsia" w:hAnsiTheme="minorEastAsia"/>
                <w:sz w:val="24"/>
              </w:rPr>
              <w:t>40,000</w:t>
            </w:r>
            <w:r>
              <w:rPr>
                <w:rFonts w:hint="eastAsia" w:asciiTheme="minorEastAsia" w:hAnsiTheme="minorEastAsia"/>
                <w:sz w:val="24"/>
              </w:rPr>
              <w:t>円</w:t>
            </w:r>
          </w:p>
        </w:tc>
        <w:tc>
          <w:tcPr>
            <w:tcW w:w="2127" w:type="dxa"/>
            <w:vAlign w:val="center"/>
          </w:tcPr>
          <w:p>
            <w:pPr>
              <w:pStyle w:val="0"/>
              <w:jc w:val="center"/>
              <w:rPr>
                <w:rFonts w:hint="default" w:asciiTheme="minorEastAsia" w:hAnsiTheme="minorEastAsia"/>
                <w:sz w:val="24"/>
              </w:rPr>
            </w:pPr>
            <w:r>
              <w:rPr>
                <w:rFonts w:hint="eastAsia" w:asciiTheme="minorEastAsia" w:hAnsiTheme="minorEastAsia"/>
                <w:sz w:val="24"/>
              </w:rPr>
              <w:t>30,000</w:t>
            </w:r>
            <w:r>
              <w:rPr>
                <w:rFonts w:hint="eastAsia" w:asciiTheme="minorEastAsia" w:hAnsiTheme="minorEastAsia"/>
                <w:sz w:val="24"/>
              </w:rPr>
              <w:t>円</w:t>
            </w:r>
          </w:p>
        </w:tc>
        <w:tc>
          <w:tcPr>
            <w:tcW w:w="2126" w:type="dxa"/>
            <w:vAlign w:val="center"/>
          </w:tcPr>
          <w:p>
            <w:pPr>
              <w:pStyle w:val="0"/>
              <w:jc w:val="center"/>
              <w:rPr>
                <w:rFonts w:hint="default" w:asciiTheme="minorEastAsia" w:hAnsiTheme="minorEastAsia"/>
                <w:sz w:val="24"/>
              </w:rPr>
            </w:pPr>
            <w:r>
              <w:rPr>
                <w:rFonts w:hint="eastAsia" w:asciiTheme="minorEastAsia" w:hAnsiTheme="minorEastAsia"/>
                <w:sz w:val="24"/>
              </w:rPr>
              <w:t>20,000</w:t>
            </w:r>
            <w:r>
              <w:rPr>
                <w:rFonts w:hint="eastAsia" w:asciiTheme="minorEastAsia" w:hAnsiTheme="minorEastAsia"/>
                <w:sz w:val="24"/>
              </w:rPr>
              <w:t>円</w:t>
            </w:r>
          </w:p>
        </w:tc>
      </w:tr>
    </w:tbl>
    <w:p>
      <w:pPr>
        <w:pStyle w:val="0"/>
        <w:autoSpaceDE w:val="0"/>
        <w:autoSpaceDN w:val="0"/>
        <w:adjustRightInd w:val="0"/>
        <w:jc w:val="left"/>
        <w:rPr>
          <w:rFonts w:hint="default" w:asciiTheme="minorEastAsia" w:hAnsiTheme="minorEastAsia"/>
          <w:color w:val="FF0000"/>
          <w:kern w:val="0"/>
          <w:sz w:val="24"/>
        </w:rPr>
      </w:pPr>
    </w:p>
    <w:p>
      <w:pPr>
        <w:pStyle w:val="0"/>
        <w:autoSpaceDE w:val="0"/>
        <w:autoSpaceDN w:val="0"/>
        <w:adjustRightInd w:val="0"/>
        <w:ind w:left="720" w:hanging="720" w:hangingChars="300"/>
        <w:jc w:val="left"/>
        <w:rPr>
          <w:rFonts w:hint="default" w:asciiTheme="majorEastAsia" w:hAnsiTheme="majorEastAsia" w:eastAsiaTheme="majorEastAsia"/>
          <w:b w:val="1"/>
          <w:kern w:val="0"/>
          <w:sz w:val="18"/>
          <w:u w:val="double" w:color="auto"/>
        </w:rPr>
      </w:pPr>
      <w:r>
        <w:rPr>
          <w:rFonts w:hint="eastAsia" w:asciiTheme="minorEastAsia" w:hAnsiTheme="minorEastAsia"/>
          <w:color w:val="000000"/>
          <w:kern w:val="0"/>
          <w:sz w:val="24"/>
        </w:rPr>
        <w:t>　</w:t>
      </w:r>
      <w:r>
        <w:rPr>
          <w:rFonts w:hint="eastAsia" w:asciiTheme="minorEastAsia" w:hAnsiTheme="minorEastAsia"/>
          <w:kern w:val="0"/>
          <w:sz w:val="24"/>
        </w:rPr>
        <w:t xml:space="preserve"> </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市外から入居の対象者は、申込者又はその配偶者が竹原市外に続けて１年以上住民票がある方となります。</w:t>
      </w:r>
    </w:p>
    <w:p>
      <w:pPr>
        <w:pStyle w:val="0"/>
        <w:autoSpaceDE w:val="0"/>
        <w:autoSpaceDN w:val="0"/>
        <w:adjustRightInd w:val="0"/>
        <w:ind w:left="542" w:hanging="542" w:hangingChars="300"/>
        <w:jc w:val="left"/>
        <w:rPr>
          <w:rFonts w:hint="default" w:asciiTheme="minorEastAsia" w:hAnsiTheme="minorEastAsia"/>
          <w:kern w:val="0"/>
          <w:sz w:val="18"/>
        </w:rPr>
      </w:pPr>
      <w:r>
        <w:rPr>
          <w:rFonts w:hint="eastAsia" w:asciiTheme="majorEastAsia" w:hAnsiTheme="majorEastAsia" w:eastAsiaTheme="majorEastAsia"/>
          <w:b w:val="1"/>
          <w:kern w:val="0"/>
          <w:sz w:val="18"/>
        </w:rPr>
        <w:t>　　</w:t>
      </w:r>
      <w:r>
        <w:rPr>
          <w:rFonts w:hint="eastAsia" w:asciiTheme="majorEastAsia" w:hAnsiTheme="majorEastAsia" w:eastAsiaTheme="majorEastAsia"/>
          <w:b w:val="1"/>
          <w:kern w:val="0"/>
          <w:sz w:val="18"/>
          <w:u w:val="double" w:color="auto"/>
        </w:rPr>
        <w:t>※</w:t>
      </w:r>
      <w:r>
        <w:rPr>
          <w:rFonts w:hint="default" w:asciiTheme="majorEastAsia" w:hAnsiTheme="majorEastAsia" w:eastAsiaTheme="majorEastAsia"/>
          <w:b w:val="1"/>
          <w:kern w:val="0"/>
          <w:sz w:val="18"/>
          <w:u w:val="double" w:color="auto"/>
        </w:rPr>
        <w:t xml:space="preserve"> </w:t>
      </w:r>
      <w:r>
        <w:rPr>
          <w:rFonts w:hint="eastAsia" w:asciiTheme="majorEastAsia" w:hAnsiTheme="majorEastAsia" w:eastAsiaTheme="majorEastAsia"/>
          <w:b w:val="1"/>
          <w:kern w:val="0"/>
          <w:sz w:val="18"/>
          <w:u w:val="double" w:color="auto"/>
        </w:rPr>
        <w:t>市外から入居して家賃助成を受け、</w:t>
      </w:r>
      <w:r>
        <w:rPr>
          <w:rFonts w:hint="eastAsia" w:asciiTheme="majorEastAsia" w:hAnsiTheme="majorEastAsia" w:eastAsiaTheme="majorEastAsia"/>
          <w:b w:val="1"/>
          <w:kern w:val="0"/>
          <w:sz w:val="18"/>
          <w:u w:val="double" w:color="auto"/>
        </w:rPr>
        <w:t>3</w:t>
      </w:r>
      <w:r>
        <w:rPr>
          <w:rFonts w:hint="eastAsia" w:asciiTheme="majorEastAsia" w:hAnsiTheme="majorEastAsia" w:eastAsiaTheme="majorEastAsia"/>
          <w:b w:val="1"/>
          <w:kern w:val="0"/>
          <w:sz w:val="18"/>
          <w:u w:val="double" w:color="auto"/>
        </w:rPr>
        <w:t>年未満で退去する場合は、加算額相当分</w:t>
      </w:r>
      <w:r>
        <w:rPr>
          <w:rFonts w:hint="eastAsia" w:asciiTheme="majorEastAsia" w:hAnsiTheme="majorEastAsia" w:eastAsiaTheme="majorEastAsia"/>
          <w:b w:val="1"/>
          <w:kern w:val="0"/>
          <w:sz w:val="18"/>
          <w:u w:val="double" w:color="auto"/>
        </w:rPr>
        <w:t>(5</w:t>
      </w:r>
      <w:r>
        <w:rPr>
          <w:rFonts w:hint="eastAsia" w:asciiTheme="minorEastAsia" w:hAnsiTheme="minorEastAsia"/>
          <w:sz w:val="24"/>
          <w:u w:val="double" w:color="auto"/>
        </w:rPr>
        <w:t>,</w:t>
      </w:r>
      <w:r>
        <w:rPr>
          <w:rFonts w:hint="eastAsia" w:asciiTheme="majorEastAsia" w:hAnsiTheme="majorEastAsia" w:eastAsiaTheme="majorEastAsia"/>
          <w:b w:val="1"/>
          <w:kern w:val="0"/>
          <w:sz w:val="18"/>
          <w:u w:val="double" w:color="auto"/>
        </w:rPr>
        <w:t>000</w:t>
      </w:r>
      <w:r>
        <w:rPr>
          <w:rFonts w:hint="eastAsia" w:asciiTheme="majorEastAsia" w:hAnsiTheme="majorEastAsia" w:eastAsiaTheme="majorEastAsia"/>
          <w:b w:val="1"/>
          <w:kern w:val="0"/>
          <w:sz w:val="18"/>
          <w:u w:val="double" w:color="auto"/>
        </w:rPr>
        <w:t>円×入居月数</w:t>
      </w:r>
      <w:r>
        <w:rPr>
          <w:rFonts w:hint="eastAsia" w:asciiTheme="majorEastAsia" w:hAnsiTheme="majorEastAsia" w:eastAsiaTheme="majorEastAsia"/>
          <w:b w:val="1"/>
          <w:kern w:val="0"/>
          <w:sz w:val="18"/>
          <w:u w:val="double" w:color="auto"/>
        </w:rPr>
        <w:t>)</w:t>
      </w:r>
      <w:r>
        <w:rPr>
          <w:rFonts w:hint="eastAsia" w:asciiTheme="majorEastAsia" w:hAnsiTheme="majorEastAsia" w:eastAsiaTheme="majorEastAsia"/>
          <w:b w:val="1"/>
          <w:kern w:val="0"/>
          <w:sz w:val="18"/>
          <w:u w:val="double" w:color="auto"/>
        </w:rPr>
        <w:t>を市に返金していただきます。</w:t>
      </w: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　※各部屋の助成後の家賃は</w:t>
      </w:r>
      <w:r>
        <w:rPr>
          <w:rFonts w:hint="eastAsia" w:asciiTheme="minorEastAsia" w:hAnsiTheme="minorEastAsia" w:eastAsiaTheme="minorEastAsia"/>
          <w:kern w:val="0"/>
          <w:sz w:val="24"/>
        </w:rPr>
        <w:t>、</w:t>
      </w:r>
      <w:r>
        <w:rPr>
          <w:rFonts w:hint="eastAsia" w:asciiTheme="minorEastAsia" w:hAnsiTheme="minorEastAsia"/>
          <w:kern w:val="0"/>
          <w:sz w:val="24"/>
        </w:rPr>
        <w:t>５ページでご確認ください。</w:t>
      </w:r>
    </w:p>
    <w:p>
      <w:pPr>
        <w:pStyle w:val="0"/>
        <w:autoSpaceDE w:val="0"/>
        <w:autoSpaceDN w:val="0"/>
        <w:adjustRightInd w:val="0"/>
        <w:ind w:firstLine="240" w:firstLineChars="100"/>
        <w:jc w:val="left"/>
        <w:rPr>
          <w:rFonts w:hint="default" w:asciiTheme="minorEastAsia" w:hAnsiTheme="min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inorEastAsia" w:hAnsiTheme="minorEastAsia"/>
          <w:kern w:val="0"/>
          <w:sz w:val="24"/>
        </w:rPr>
        <w:t>３．家賃助成期間</w:t>
      </w:r>
    </w:p>
    <w:p>
      <w:pPr>
        <w:pStyle w:val="0"/>
        <w:autoSpaceDE w:val="0"/>
        <w:autoSpaceDN w:val="0"/>
        <w:adjustRightInd w:val="0"/>
        <w:ind w:left="420" w:leftChars="200"/>
        <w:jc w:val="left"/>
        <w:rPr>
          <w:rFonts w:hint="default" w:asciiTheme="minorEastAsia" w:hAnsiTheme="minorEastAsia"/>
          <w:kern w:val="0"/>
          <w:sz w:val="24"/>
        </w:rPr>
      </w:pPr>
      <w:r>
        <w:rPr>
          <w:rFonts w:hint="eastAsia" w:asciiTheme="minorEastAsia" w:hAnsiTheme="minorEastAsia"/>
          <w:kern w:val="0"/>
          <w:sz w:val="24"/>
        </w:rPr>
        <w:t>⑴　１８歳未満の子どもがいる又は妊娠している者がいる世帯は６年間です。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⑵　新婚世帯は３年間です。但し</w:t>
      </w:r>
      <w:r>
        <w:rPr>
          <w:rFonts w:hint="eastAsia" w:asciiTheme="minorEastAsia" w:hAnsiTheme="minorEastAsia" w:eastAsiaTheme="minorEastAsia"/>
          <w:kern w:val="0"/>
          <w:sz w:val="24"/>
        </w:rPr>
        <w:t>、</w:t>
      </w:r>
      <w:r>
        <w:rPr>
          <w:rFonts w:hint="eastAsia" w:asciiTheme="minorEastAsia" w:hAnsiTheme="minorEastAsia"/>
          <w:kern w:val="0"/>
          <w:sz w:val="24"/>
        </w:rPr>
        <w:t>上記⑴に該当した（する）場合は</w:t>
      </w:r>
      <w:r>
        <w:rPr>
          <w:rFonts w:hint="eastAsia" w:asciiTheme="minorEastAsia" w:hAnsiTheme="minorEastAsia" w:eastAsiaTheme="minorEastAsia"/>
          <w:kern w:val="0"/>
          <w:sz w:val="24"/>
        </w:rPr>
        <w:t>、</w:t>
      </w:r>
      <w:r>
        <w:rPr>
          <w:rFonts w:hint="eastAsia" w:asciiTheme="minorEastAsia" w:hAnsiTheme="minorEastAsia"/>
          <w:kern w:val="0"/>
          <w:sz w:val="24"/>
        </w:rPr>
        <w:t>さらに６年間延長になります。</w:t>
      </w:r>
    </w:p>
    <w:p>
      <w:pPr>
        <w:pStyle w:val="0"/>
        <w:autoSpaceDE w:val="0"/>
        <w:autoSpaceDN w:val="0"/>
        <w:adjustRightInd w:val="0"/>
        <w:ind w:left="660" w:leftChars="200" w:hanging="240" w:hangingChars="100"/>
        <w:jc w:val="left"/>
        <w:rPr>
          <w:rFonts w:hint="default" w:asciiTheme="minorEastAsia" w:hAnsiTheme="minorEastAsia"/>
          <w:kern w:val="0"/>
          <w:sz w:val="24"/>
        </w:rPr>
      </w:pPr>
      <w:r>
        <w:rPr>
          <w:rFonts w:hint="eastAsia" w:asciiTheme="minorEastAsia" w:hAnsiTheme="minorEastAsia"/>
          <w:kern w:val="0"/>
          <w:sz w:val="24"/>
        </w:rPr>
        <w:t>⑶　前年の月額所得が</w:t>
      </w:r>
      <w:r>
        <w:rPr>
          <w:rFonts w:hint="eastAsia" w:asciiTheme="minorEastAsia" w:hAnsiTheme="minorEastAsia"/>
          <w:kern w:val="0"/>
          <w:sz w:val="24"/>
        </w:rPr>
        <w:t>158</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円以下の間は</w:t>
      </w:r>
      <w:r>
        <w:rPr>
          <w:rFonts w:hint="eastAsia" w:asciiTheme="minorEastAsia" w:hAnsiTheme="minorEastAsia" w:eastAsiaTheme="minorEastAsia"/>
          <w:kern w:val="0"/>
          <w:sz w:val="24"/>
        </w:rPr>
        <w:t>、</w:t>
      </w:r>
      <w:r>
        <w:rPr>
          <w:rFonts w:hint="eastAsia" w:asciiTheme="minorEastAsia" w:hAnsiTheme="minorEastAsia"/>
          <w:kern w:val="0"/>
          <w:sz w:val="24"/>
        </w:rPr>
        <w:t>助成期限はありません。</w:t>
      </w:r>
    </w:p>
    <w:p>
      <w:pPr>
        <w:pStyle w:val="0"/>
        <w:autoSpaceDE w:val="0"/>
        <w:autoSpaceDN w:val="0"/>
        <w:adjustRightInd w:val="0"/>
        <w:jc w:val="left"/>
        <w:rPr>
          <w:rFonts w:hint="default" w:asciiTheme="minorEastAsia" w:hAnsiTheme="minorEastAsia"/>
          <w:kern w:val="0"/>
          <w:sz w:val="24"/>
        </w:rPr>
      </w:pP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※月額所得が</w:t>
      </w:r>
      <w:r>
        <w:rPr>
          <w:rFonts w:hint="eastAsia" w:asciiTheme="minorEastAsia" w:hAnsiTheme="minorEastAsia"/>
          <w:kern w:val="0"/>
          <w:sz w:val="24"/>
        </w:rPr>
        <w:t>487</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円を超えた場合の助成はありません。また</w:t>
      </w:r>
      <w:r>
        <w:rPr>
          <w:rFonts w:hint="eastAsia" w:asciiTheme="minorEastAsia" w:hAnsiTheme="minorEastAsia" w:eastAsiaTheme="minorEastAsia"/>
          <w:kern w:val="0"/>
          <w:sz w:val="24"/>
        </w:rPr>
        <w:t>、</w:t>
      </w:r>
      <w:r>
        <w:rPr>
          <w:rFonts w:hint="eastAsia" w:asciiTheme="minorEastAsia" w:hAnsiTheme="minorEastAsia"/>
          <w:kern w:val="0"/>
          <w:sz w:val="24"/>
        </w:rPr>
        <w:t>入居から６年後　に月額所得が</w:t>
      </w:r>
      <w:r>
        <w:rPr>
          <w:rFonts w:hint="eastAsia" w:asciiTheme="minorEastAsia" w:hAnsiTheme="minorEastAsia"/>
          <w:kern w:val="0"/>
          <w:sz w:val="24"/>
        </w:rPr>
        <w:t>259</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円を超えた場合も助成はありません。</w:t>
      </w:r>
    </w:p>
    <w:p>
      <w:pPr>
        <w:pStyle w:val="0"/>
        <w:autoSpaceDE w:val="0"/>
        <w:autoSpaceDN w:val="0"/>
        <w:adjustRightInd w:val="0"/>
        <w:ind w:left="870" w:leftChars="300" w:hanging="240" w:hangingChars="100"/>
        <w:jc w:val="left"/>
        <w:rPr>
          <w:rFonts w:hint="default" w:asciiTheme="minorEastAsia" w:hAnsiTheme="minorEastAsia"/>
          <w:kern w:val="0"/>
          <w:sz w:val="24"/>
          <w:u w:val="single" w:color="auto"/>
        </w:rPr>
      </w:pPr>
      <w:r>
        <w:rPr>
          <w:rFonts w:hint="eastAsia" w:asciiTheme="minorEastAsia" w:hAnsiTheme="minorEastAsia"/>
          <w:kern w:val="0"/>
          <w:sz w:val="24"/>
          <w:u w:val="single" w:color="auto"/>
        </w:rPr>
        <w:t>※家賃助成は毎年算定し</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月額所得と世帯状況を確認して決定します。月額所得の　状況等により助成額が変わることがあります。１８歳未満の子どもが世帯にいなくなった場合や</w:t>
      </w:r>
      <w:r>
        <w:rPr>
          <w:rFonts w:hint="eastAsia" w:asciiTheme="minorEastAsia" w:hAnsiTheme="minorEastAsia" w:eastAsiaTheme="minorEastAsia"/>
          <w:kern w:val="0"/>
          <w:sz w:val="24"/>
          <w:u w:val="single" w:color="auto"/>
        </w:rPr>
        <w:t>、</w:t>
      </w:r>
      <w:r>
        <w:rPr>
          <w:rFonts w:hint="eastAsia" w:asciiTheme="minorEastAsia" w:hAnsiTheme="minorEastAsia"/>
          <w:kern w:val="0"/>
          <w:sz w:val="24"/>
          <w:u w:val="single" w:color="auto"/>
        </w:rPr>
        <w:t>対象期間が過ぎた場合等には助成が終了することがあります。</w:t>
      </w:r>
    </w:p>
    <w:p>
      <w:pPr>
        <w:pStyle w:val="0"/>
        <w:autoSpaceDE w:val="0"/>
        <w:autoSpaceDN w:val="0"/>
        <w:adjustRightInd w:val="0"/>
        <w:ind w:left="870" w:leftChars="300" w:hanging="240" w:hangingChars="100"/>
        <w:jc w:val="left"/>
        <w:rPr>
          <w:rFonts w:hint="default" w:asciiTheme="minorEastAsia" w:hAnsiTheme="minorEastAsia"/>
          <w:kern w:val="0"/>
          <w:sz w:val="24"/>
        </w:rPr>
      </w:pPr>
      <w:r>
        <w:rPr>
          <w:rFonts w:hint="eastAsia" w:asciiTheme="minorEastAsia" w:hAnsiTheme="minorEastAsia"/>
          <w:kern w:val="0"/>
          <w:sz w:val="24"/>
        </w:rPr>
        <w:t>※助成内容については</w:t>
      </w:r>
      <w:r>
        <w:rPr>
          <w:rFonts w:hint="eastAsia" w:asciiTheme="minorEastAsia" w:hAnsiTheme="minorEastAsia" w:eastAsiaTheme="minorEastAsia"/>
          <w:kern w:val="0"/>
          <w:sz w:val="24"/>
        </w:rPr>
        <w:t>、</w:t>
      </w:r>
      <w:r>
        <w:rPr>
          <w:rFonts w:hint="eastAsia" w:asciiTheme="minorEastAsia" w:hAnsiTheme="minorEastAsia"/>
          <w:kern w:val="0"/>
          <w:sz w:val="24"/>
        </w:rPr>
        <w:t>国の公的賃貸住宅家賃低廉化事業対象要綱の改正により変わることがあります。</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４．次の場合は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上記の要件を満たしても家賃助成を行わない場合があります。</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⑴　提出した書類に虚偽の記載があった又は申請を行わなかったとき。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⑵　入居者との賃貸借契約が解除されたとき。</w:t>
      </w:r>
    </w:p>
    <w:p>
      <w:pPr>
        <w:pStyle w:val="0"/>
        <w:autoSpaceDE w:val="0"/>
        <w:autoSpaceDN w:val="0"/>
        <w:adjustRightInd w:val="0"/>
        <w:ind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⑶　竹原市子育て世帯向け地域優良賃貸住宅制度要綱及びこれに関連する要領等に違</w:t>
      </w:r>
    </w:p>
    <w:p>
      <w:pPr>
        <w:pStyle w:val="0"/>
        <w:autoSpaceDE w:val="0"/>
        <w:autoSpaceDN w:val="0"/>
        <w:adjustRightInd w:val="0"/>
        <w:ind w:firstLine="720" w:firstLineChars="300"/>
        <w:jc w:val="left"/>
        <w:rPr>
          <w:rFonts w:hint="default" w:asciiTheme="minorEastAsia" w:hAnsiTheme="minorEastAsia"/>
          <w:color w:val="000000"/>
          <w:kern w:val="0"/>
          <w:sz w:val="24"/>
        </w:rPr>
      </w:pPr>
      <w:r>
        <w:rPr>
          <w:rFonts w:hint="eastAsia" w:asciiTheme="minorEastAsia" w:hAnsiTheme="minorEastAsia"/>
          <w:color w:val="000000"/>
          <w:kern w:val="0"/>
          <w:sz w:val="24"/>
        </w:rPr>
        <w:t>反したとき。</w:t>
      </w:r>
    </w:p>
    <w:p>
      <w:pPr>
        <w:pStyle w:val="0"/>
        <w:widowControl w:val="1"/>
        <w:ind w:firstLine="360" w:firstLineChars="150"/>
        <w:jc w:val="left"/>
        <w:rPr>
          <w:rFonts w:hint="default" w:asciiTheme="minorEastAsia" w:hAnsiTheme="minorEastAsia"/>
          <w:kern w:val="0"/>
          <w:sz w:val="24"/>
        </w:rPr>
      </w:pPr>
    </w:p>
    <w:p>
      <w:pPr>
        <w:pStyle w:val="0"/>
        <w:widowControl w:val="1"/>
        <w:ind w:left="555" w:leftChars="150" w:hanging="240" w:hangingChars="100"/>
        <w:jc w:val="left"/>
        <w:rPr>
          <w:rFonts w:hint="default" w:asciiTheme="minorEastAsia" w:hAnsiTheme="minorEastAsia"/>
          <w:kern w:val="0"/>
          <w:sz w:val="24"/>
        </w:rPr>
      </w:pPr>
      <w:r>
        <w:rPr>
          <w:rFonts w:hint="eastAsia" w:asciiTheme="minorEastAsia" w:hAnsiTheme="minorEastAsia"/>
          <w:kern w:val="0"/>
          <w:sz w:val="24"/>
        </w:rPr>
        <w:t>５．法人契約（三者契約）での入居も可能です。ただし</w:t>
      </w:r>
      <w:r>
        <w:rPr>
          <w:rFonts w:hint="eastAsia" w:asciiTheme="minorEastAsia" w:hAnsiTheme="minorEastAsia" w:eastAsiaTheme="minorEastAsia"/>
          <w:kern w:val="0"/>
          <w:sz w:val="24"/>
        </w:rPr>
        <w:t>、</w:t>
      </w:r>
      <w:r>
        <w:rPr>
          <w:rFonts w:hint="eastAsia" w:asciiTheme="minorEastAsia" w:hAnsiTheme="minorEastAsia"/>
          <w:kern w:val="0"/>
          <w:sz w:val="24"/>
        </w:rPr>
        <w:t>家賃助成を受けることはできません。</w:t>
      </w:r>
    </w:p>
    <w:p>
      <w:pPr>
        <w:pStyle w:val="0"/>
        <w:widowControl w:val="1"/>
        <w:jc w:val="left"/>
        <w:rPr>
          <w:rFonts w:hint="default" w:asciiTheme="minorEastAsia" w:hAnsiTheme="minorEastAsia"/>
          <w:kern w:val="0"/>
          <w:sz w:val="24"/>
        </w:rPr>
      </w:pPr>
      <w:r>
        <w:rPr>
          <w:rFonts w:hint="default" w:asciiTheme="minorEastAsia" w:hAnsiTheme="minorEastAsia"/>
          <w:kern w:val="0"/>
          <w:sz w:val="24"/>
        </w:rPr>
        <w:br w:type="page"/>
      </w:r>
      <w:r>
        <w:rPr>
          <w:rFonts w:hint="eastAsia" w:asciiTheme="majorEastAsia" w:hAnsiTheme="majorEastAsia" w:eastAsiaTheme="majorEastAsia"/>
          <w:b w:val="1"/>
          <w:sz w:val="28"/>
        </w:rPr>
        <w:t>５　募集内容・申込期間</w:t>
      </w:r>
    </w:p>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１．現在募集している住宅は次のとおりです。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募集戸数　３戸</w:t>
      </w:r>
    </w:p>
    <w:p>
      <w:pPr>
        <w:pStyle w:val="15"/>
        <w:ind w:left="240" w:firstLine="480" w:firstLineChars="200"/>
        <w:rPr>
          <w:rFonts w:hint="default" w:asciiTheme="minorEastAsia" w:hAnsiTheme="minorEastAsia" w:eastAsiaTheme="minorEastAsia"/>
          <w:color w:val="auto"/>
          <w:sz w:val="21"/>
        </w:rPr>
      </w:pPr>
      <w:r>
        <w:rPr>
          <w:rFonts w:hint="eastAsia" w:asciiTheme="minorEastAsia" w:hAnsiTheme="minorEastAsia" w:eastAsiaTheme="minorEastAsia"/>
          <w:color w:val="auto"/>
        </w:rPr>
        <w:t>　　　　　　　　　　　　　　　　　　　　　　　　　　　　　　　　</w:t>
      </w:r>
    </w:p>
    <w:tbl>
      <w:tblPr>
        <w:tblStyle w:val="31"/>
        <w:tblW w:w="17244" w:type="dxa"/>
        <w:tblInd w:w="534" w:type="dxa"/>
        <w:tblLayout w:type="fixed"/>
        <w:tblLook w:firstRow="1" w:lastRow="0" w:firstColumn="1" w:lastColumn="0" w:noHBand="0" w:noVBand="1" w:val="04A0"/>
      </w:tblPr>
      <w:tblGrid>
        <w:gridCol w:w="992"/>
        <w:gridCol w:w="992"/>
        <w:gridCol w:w="992"/>
        <w:gridCol w:w="1134"/>
        <w:gridCol w:w="1701"/>
        <w:gridCol w:w="1701"/>
        <w:gridCol w:w="1701"/>
        <w:gridCol w:w="6486"/>
        <w:gridCol w:w="1545"/>
      </w:tblGrid>
      <w:tr>
        <w:trPr>
          <w:gridAfter w:val="2"/>
          <w:wAfter w:w="8031" w:type="dxa"/>
          <w:trHeight w:val="300" w:hRule="atLeast"/>
        </w:trPr>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部屋</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番号</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間取り</w:t>
            </w:r>
          </w:p>
        </w:tc>
        <w:tc>
          <w:tcPr>
            <w:tcW w:w="992"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床面積</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w:t>
            </w:r>
            <w:r>
              <w:rPr>
                <w:rFonts w:hint="eastAsia" w:asciiTheme="minorEastAsia" w:hAnsiTheme="minorEastAsia" w:eastAsiaTheme="minorEastAsia"/>
                <w:color w:val="auto"/>
              </w:rPr>
              <w:t>)</w:t>
            </w:r>
          </w:p>
        </w:tc>
        <w:tc>
          <w:tcPr>
            <w:tcW w:w="1134" w:type="dxa"/>
            <w:vMerge w:val="restart"/>
            <w:shd w:val="clear" w:color="auto" w:themeFill="accent1" w:themeFillTint="33" w:themeFillShade="FF"/>
            <w:vAlign w:val="center"/>
          </w:tcPr>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契約</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家賃</w:t>
            </w:r>
          </w:p>
          <w:p>
            <w:pPr>
              <w:pStyle w:val="15"/>
              <w:jc w:val="center"/>
              <w:rPr>
                <w:rFonts w:hint="default" w:asciiTheme="minorEastAsia" w:hAnsiTheme="minorEastAsia" w:eastAsiaTheme="minorEastAsia"/>
                <w:color w:val="auto"/>
              </w:rPr>
            </w:pPr>
            <w:r>
              <w:rPr>
                <w:rFonts w:hint="eastAsia" w:asciiTheme="minorEastAsia" w:hAnsiTheme="minorEastAsia" w:eastAsiaTheme="minorEastAsia"/>
                <w:color w:val="auto"/>
              </w:rPr>
              <w:t>（円</w:t>
            </w:r>
            <w:r>
              <w:rPr>
                <w:rFonts w:hint="eastAsia" w:asciiTheme="minorEastAsia" w:hAnsiTheme="minorEastAsia" w:eastAsiaTheme="minorEastAsia"/>
                <w:color w:val="auto"/>
              </w:rPr>
              <w:t>)</w:t>
            </w:r>
          </w:p>
        </w:tc>
        <w:tc>
          <w:tcPr>
            <w:tcW w:w="5103" w:type="dxa"/>
            <w:gridSpan w:val="3"/>
            <w:shd w:val="clear" w:color="auto" w:themeFill="accent1" w:themeFillTint="33" w:themeFillShade="FF"/>
            <w:vAlign w:val="top"/>
          </w:tcPr>
          <w:p>
            <w:pPr>
              <w:pStyle w:val="15"/>
              <w:jc w:val="center"/>
              <w:rPr>
                <w:rFonts w:hint="default" w:asciiTheme="minorEastAsia" w:hAnsiTheme="minorEastAsia" w:eastAsiaTheme="minorEastAsia"/>
                <w:color w:val="auto"/>
                <w:sz w:val="21"/>
              </w:rPr>
            </w:pPr>
            <w:r>
              <w:rPr>
                <w:rFonts w:hint="eastAsia" w:asciiTheme="minorEastAsia" w:hAnsiTheme="minorEastAsia" w:eastAsiaTheme="minorEastAsia"/>
                <w:color w:val="auto"/>
                <w:sz w:val="21"/>
              </w:rPr>
              <w:t>入居者負担額（円）</w:t>
            </w:r>
          </w:p>
        </w:tc>
      </w:tr>
      <w:tr>
        <w:trPr>
          <w:gridAfter w:val="2"/>
          <w:wAfter w:w="8031" w:type="dxa"/>
          <w:trHeight w:val="1436" w:hRule="atLeast"/>
        </w:trPr>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center"/>
          </w:tcPr>
          <w:p>
            <w:pPr>
              <w:pStyle w:val="15"/>
              <w:jc w:val="center"/>
              <w:rPr>
                <w:rFonts w:hint="default" w:asciiTheme="minorEastAsia" w:hAnsiTheme="minorEastAsia" w:eastAsiaTheme="minorEastAsia"/>
                <w:color w:val="auto"/>
              </w:rPr>
            </w:pPr>
          </w:p>
        </w:tc>
        <w:tc>
          <w:tcPr>
            <w:tcW w:w="992"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134" w:type="dxa"/>
            <w:vMerge w:val="continue"/>
            <w:shd w:val="clear" w:color="auto" w:themeFill="accent1" w:themeFillTint="33" w:themeFillShade="FF"/>
            <w:vAlign w:val="top"/>
          </w:tcPr>
          <w:p>
            <w:pPr>
              <w:pStyle w:val="15"/>
              <w:jc w:val="center"/>
              <w:rPr>
                <w:rFonts w:hint="default" w:asciiTheme="minorEastAsia" w:hAnsiTheme="minorEastAsia" w:eastAsiaTheme="minorEastAsia"/>
                <w:color w:val="auto"/>
              </w:rPr>
            </w:pP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３万５千円</w:t>
            </w:r>
          </w:p>
          <w:p>
            <w:pPr>
              <w:pStyle w:val="15"/>
              <w:jc w:val="center"/>
              <w:rPr>
                <w:rFonts w:hint="default" w:asciiTheme="minorEastAsia" w:hAnsiTheme="minorEastAsia" w:eastAsiaTheme="minorEastAsia"/>
                <w:color w:val="auto"/>
                <w:sz w:val="18"/>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２万５千円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c>
          <w:tcPr>
            <w:tcW w:w="1701" w:type="dxa"/>
            <w:shd w:val="clear" w:color="auto" w:themeFill="accent1" w:themeFillTint="33" w:themeFillShade="FF"/>
            <w:vAlign w:val="top"/>
          </w:tcPr>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助成</w:t>
            </w:r>
          </w:p>
          <w:p>
            <w:pPr>
              <w:pStyle w:val="15"/>
              <w:jc w:val="center"/>
              <w:rPr>
                <w:rFonts w:hint="default" w:asciiTheme="minorEastAsia" w:hAnsiTheme="minorEastAsia" w:eastAsiaTheme="minorEastAsia"/>
                <w:color w:val="auto"/>
                <w:sz w:val="20"/>
              </w:rPr>
            </w:pPr>
            <w:r>
              <w:rPr>
                <w:rFonts w:hint="eastAsia" w:asciiTheme="minorEastAsia" w:hAnsiTheme="minorEastAsia" w:eastAsiaTheme="minorEastAsia"/>
                <w:color w:val="auto"/>
                <w:sz w:val="20"/>
              </w:rPr>
              <w:t>１万５千円</w:t>
            </w:r>
          </w:p>
          <w:p>
            <w:pPr>
              <w:pStyle w:val="15"/>
              <w:jc w:val="center"/>
              <w:rPr>
                <w:rFonts w:hint="default" w:asciiTheme="minorEastAsia" w:hAnsiTheme="minorEastAsia" w:eastAsiaTheme="minorEastAsia"/>
                <w:color w:val="auto"/>
              </w:rPr>
            </w:pPr>
            <w:r>
              <w:rPr>
                <w:rFonts w:hint="default" w:asciiTheme="minorEastAsia" w:hAnsiTheme="minorEastAsia" w:eastAsiaTheme="minorEastAsia"/>
                <w:color w:val="auto"/>
                <w:sz w:val="18"/>
              </w:rPr>
              <w:t>（下段</w:t>
            </w:r>
            <w:r>
              <w:rPr>
                <w:rFonts w:hint="eastAsia" w:asciiTheme="minorEastAsia" w:hAnsiTheme="minorEastAsia" w:eastAsiaTheme="minorEastAsia"/>
                <w:color w:val="auto"/>
                <w:sz w:val="18"/>
              </w:rPr>
              <w:t>は市外から入居して１年目）</w:t>
            </w:r>
          </w:p>
        </w:tc>
      </w:tr>
      <w:tr>
        <w:trPr>
          <w:gridAfter w:val="2"/>
          <w:wAfter w:w="8031" w:type="dxa"/>
          <w:trHeight w:val="620"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sz w:val="24"/>
              </w:rPr>
              <w:t>B-101</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asciiTheme="minorEastAsia" w:hAnsiTheme="minorEastAsia" w:eastAsiaTheme="minorEastAsia"/>
                <w:sz w:val="24"/>
              </w:rPr>
            </w:pPr>
            <w:r>
              <w:rPr>
                <w:rFonts w:hint="eastAsia" w:asciiTheme="minorEastAsia" w:hAnsiTheme="minorEastAsia" w:eastAsiaTheme="minorEastAsia"/>
                <w:sz w:val="24"/>
              </w:rPr>
              <w:t>69,000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34,000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29,000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44,000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39,000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color w:val="auto"/>
                <w:sz w:val="24"/>
              </w:rPr>
            </w:pPr>
            <w:r>
              <w:rPr>
                <w:rFonts w:hint="eastAsia" w:asciiTheme="minorEastAsia" w:hAnsiTheme="minorEastAsia" w:eastAsiaTheme="minorEastAsia"/>
                <w:color w:val="auto"/>
                <w:sz w:val="24"/>
              </w:rPr>
              <w:t>54,000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sz w:val="24"/>
              </w:rPr>
              <w:t>49,000</w:t>
            </w:r>
          </w:p>
        </w:tc>
      </w:tr>
      <w:tr>
        <w:trPr>
          <w:gridAfter w:val="2"/>
          <w:wAfter w:w="8031" w:type="dxa"/>
          <w:trHeight w:val="702"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G-202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ind w:rightChars="0"/>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78,000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38,000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63,000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58,000</w:t>
            </w:r>
          </w:p>
        </w:tc>
      </w:tr>
      <w:tr>
        <w:trPr>
          <w:gridAfter w:val="2"/>
          <w:wAfter w:w="8031" w:type="dxa"/>
          <w:trHeight w:val="773" w:hRule="atLeast"/>
        </w:trPr>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center"/>
              <w:rPr>
                <w:rFonts w:hint="eastAsia" w:asciiTheme="minorEastAsia" w:hAnsiTheme="minorEastAsia" w:eastAsiaTheme="minorEastAsia"/>
                <w:sz w:val="24"/>
              </w:rPr>
            </w:pPr>
            <w:r>
              <w:rPr>
                <w:rFonts w:hint="eastAsia" w:asciiTheme="minorEastAsia" w:hAnsiTheme="minorEastAsia" w:eastAsiaTheme="minorEastAsia"/>
                <w:sz w:val="24"/>
              </w:rPr>
              <w:t>H-202</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2LDK+L</w:t>
            </w:r>
          </w:p>
        </w:tc>
        <w:tc>
          <w:tcPr>
            <w:tcW w:w="992"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spacing w:line="480" w:lineRule="auto"/>
              <w:jc w:val="center"/>
              <w:rPr>
                <w:rFonts w:hint="eastAsia" w:asciiTheme="minorEastAsia" w:hAnsiTheme="minorEastAsia" w:eastAsiaTheme="minorEastAsia"/>
                <w:sz w:val="24"/>
              </w:rPr>
            </w:pPr>
            <w:r>
              <w:rPr>
                <w:rFonts w:hint="eastAsia" w:asciiTheme="minorEastAsia" w:hAnsiTheme="minorEastAsia" w:eastAsiaTheme="minorEastAsia"/>
                <w:color w:val="auto"/>
                <w:sz w:val="24"/>
              </w:rPr>
              <w:t>71.00</w:t>
            </w:r>
          </w:p>
        </w:tc>
        <w:tc>
          <w:tcPr>
            <w:tcW w:w="113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right"/>
              <w:rPr>
                <w:rFonts w:hint="eastAsia" w:asciiTheme="minorEastAsia" w:hAnsiTheme="minorEastAsia" w:eastAsiaTheme="minorEastAsia"/>
                <w:sz w:val="24"/>
              </w:rPr>
            </w:pPr>
            <w:r>
              <w:rPr>
                <w:rFonts w:hint="eastAsia" w:asciiTheme="minorEastAsia" w:hAnsiTheme="minorEastAsia" w:eastAsiaTheme="minorEastAsia"/>
                <w:sz w:val="24"/>
              </w:rPr>
              <w:t>78,000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38,000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48,000</w:t>
            </w:r>
          </w:p>
        </w:tc>
        <w:tc>
          <w:tcPr>
            <w:tcW w:w="1701"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top"/>
          </w:tcPr>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63,000</w:t>
            </w:r>
          </w:p>
          <w:p>
            <w:pPr>
              <w:pStyle w:val="15"/>
              <w:jc w:val="right"/>
              <w:rPr>
                <w:rFonts w:hint="eastAsia" w:asciiTheme="minorEastAsia" w:hAnsiTheme="minorEastAsia" w:eastAsiaTheme="minorEastAsia"/>
                <w:sz w:val="24"/>
              </w:rPr>
            </w:pPr>
            <w:r>
              <w:rPr>
                <w:rFonts w:hint="eastAsia" w:asciiTheme="minorEastAsia" w:hAnsiTheme="minorEastAsia" w:eastAsiaTheme="minorEastAsia"/>
                <w:color w:val="auto"/>
                <w:sz w:val="24"/>
              </w:rPr>
              <w:t>58,000</w:t>
            </w:r>
          </w:p>
        </w:tc>
      </w:tr>
      <w:tr>
        <w:trPr>
          <w:gridBefore w:val="8"/>
          <w:wBefore w:w="15699" w:type="dxa"/>
          <w:trHeight w:val="1277" w:hRule="atLeast"/>
        </w:trPr>
        <w:tc>
          <w:tcPr>
            <w:tcW w:w="1545" w:type="dxa"/>
            <w:tcBorders>
              <w:top w:val="none" w:color="auto" w:sz="0" w:space="0"/>
              <w:left w:val="nil"/>
              <w:bottom w:val="nil"/>
              <w:right w:val="nil"/>
              <w:tl2br w:val="none" w:color="auto" w:sz="0" w:space="0"/>
              <w:tr2bl w:val="none" w:color="auto" w:sz="0" w:space="0"/>
            </w:tcBorders>
            <w:vAlign w:val="top"/>
          </w:tcPr>
          <w:p>
            <w:pPr>
              <w:pStyle w:val="15"/>
              <w:jc w:val="right"/>
              <w:rPr>
                <w:rFonts w:hint="default" w:asciiTheme="minorEastAsia" w:hAnsiTheme="minorEastAsia" w:eastAsiaTheme="minorEastAsia"/>
                <w:color w:val="auto"/>
              </w:rPr>
            </w:pPr>
          </w:p>
        </w:tc>
      </w:tr>
    </w:tbl>
    <w:p>
      <w:pPr>
        <w:pStyle w:val="0"/>
        <w:widowControl w:val="1"/>
        <w:ind w:firstLine="280" w:firstLineChars="100"/>
        <w:jc w:val="left"/>
        <w:rPr>
          <w:rFonts w:hint="default" w:asciiTheme="minorEastAsia" w:hAnsiTheme="minorEastAsia"/>
          <w:sz w:val="28"/>
        </w:rPr>
      </w:pPr>
    </w:p>
    <w:p>
      <w:pPr>
        <w:pStyle w:val="0"/>
        <w:widowControl w:val="1"/>
        <w:jc w:val="left"/>
        <w:rPr>
          <w:rFonts w:hint="default" w:asciiTheme="minorEastAsia" w:hAnsiTheme="minorEastAsia"/>
          <w:sz w:val="28"/>
        </w:rPr>
      </w:pPr>
      <w:r>
        <w:rPr>
          <w:rFonts w:hint="default" w:asciiTheme="minorEastAsia" w:hAnsiTheme="minorEastAsia"/>
          <w:sz w:val="28"/>
        </w:rPr>
        <w:br w:type="page"/>
      </w:r>
    </w:p>
    <w:p>
      <w:pPr>
        <w:pStyle w:val="0"/>
        <w:widowControl w:val="1"/>
        <w:ind w:firstLine="480" w:firstLineChars="200"/>
        <w:jc w:val="left"/>
        <w:rPr>
          <w:rFonts w:hint="default" w:asciiTheme="majorEastAsia" w:hAnsiTheme="majorEastAsia" w:eastAsiaTheme="majorEastAsia"/>
          <w:b w:val="1"/>
          <w:kern w:val="0"/>
          <w:sz w:val="28"/>
        </w:rPr>
      </w:pPr>
      <w:r>
        <w:rPr>
          <w:rFonts w:hint="eastAsia" w:asciiTheme="minorEastAsia" w:hAnsiTheme="minorEastAsia"/>
          <w:sz w:val="24"/>
        </w:rPr>
        <w:t>⑵　各棟配置図（部屋番号図）</w:t>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8520" cy="3438525"/>
            <wp:effectExtent l="0" t="0" r="0" b="0"/>
            <wp:docPr id="1032" name="Picture 1" descr="T:\都市整備課（共有）\★子育て住宅要綱・要領\子育て住宅(1F平面図）.jpg"/>
            <a:graphic xmlns:a="http://schemas.openxmlformats.org/drawingml/2006/main">
              <a:graphicData uri="http://schemas.openxmlformats.org/drawingml/2006/picture">
                <pic:pic xmlns:pic="http://schemas.openxmlformats.org/drawingml/2006/picture">
                  <pic:nvPicPr>
                    <pic:cNvPr id="1032" name="Picture 1" descr="T:\都市整備課（共有）\★子育て住宅要綱・要領\子育て住宅(1F平面図）.jpg"/>
                    <pic:cNvPicPr>
                      <a:picLocks noChangeAspect="1" noChangeArrowheads="1"/>
                    </pic:cNvPicPr>
                  </pic:nvPicPr>
                  <pic:blipFill>
                    <a:blip r:embed="rId16"/>
                    <a:stretch>
                      <a:fillRect/>
                    </a:stretch>
                  </pic:blipFill>
                  <pic:spPr>
                    <a:xfrm>
                      <a:off x="0" y="0"/>
                      <a:ext cx="5938520" cy="3438525"/>
                    </a:xfrm>
                    <a:prstGeom prst="rect">
                      <a:avLst/>
                    </a:prstGeom>
                    <a:noFill/>
                    <a:ln>
                      <a:noFill/>
                    </a:ln>
                  </pic:spPr>
                </pic:pic>
              </a:graphicData>
            </a:graphic>
          </wp:inline>
        </w:drawing>
      </w:r>
    </w:p>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5939790" cy="3143250"/>
            <wp:effectExtent l="0" t="0" r="0" b="0"/>
            <wp:docPr id="1033" name="Picture 1" descr="T:\都市整備課（共有）\★子育て住宅要綱・要領\《図面》子育て住宅（Villa_S&amp;C）\新しいフォルダー\2F-heya.jpg"/>
            <a:graphic xmlns:a="http://schemas.openxmlformats.org/drawingml/2006/main">
              <a:graphicData uri="http://schemas.openxmlformats.org/drawingml/2006/picture">
                <pic:pic xmlns:pic="http://schemas.openxmlformats.org/drawingml/2006/picture">
                  <pic:nvPicPr>
                    <pic:cNvPr id="1033" name="Picture 1" descr="T:\都市整備課（共有）\★子育て住宅要綱・要領\《図面》子育て住宅（Villa_S&amp;C）\新しいフォルダー\2F-heya.jpg"/>
                    <pic:cNvPicPr>
                      <a:picLocks noChangeAspect="1" noChangeArrowheads="1"/>
                    </pic:cNvPicPr>
                  </pic:nvPicPr>
                  <pic:blipFill>
                    <a:blip r:embed="rId17"/>
                    <a:stretch>
                      <a:fillRect/>
                    </a:stretch>
                  </pic:blipFill>
                  <pic:spPr>
                    <a:xfrm>
                      <a:off x="0" y="0"/>
                      <a:ext cx="5939790" cy="3143250"/>
                    </a:xfrm>
                    <a:prstGeom prst="rect">
                      <a:avLst/>
                    </a:prstGeom>
                    <a:noFill/>
                    <a:ln>
                      <a:noFill/>
                    </a:ln>
                  </pic:spPr>
                </pic:pic>
              </a:graphicData>
            </a:graphic>
          </wp:inline>
        </w:drawing>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p>
    <w:p>
      <w:pPr>
        <w:pStyle w:val="0"/>
        <w:widowControl w:val="1"/>
        <w:jc w:val="left"/>
        <w:rPr>
          <w:rFonts w:hint="default" w:asciiTheme="majorEastAsia" w:hAnsiTheme="majorEastAsia" w:eastAsiaTheme="majorEastAsia"/>
          <w:kern w:val="0"/>
          <w:sz w:val="24"/>
        </w:rPr>
      </w:pPr>
      <w:r>
        <w:rPr>
          <w:rFonts w:hint="default" w:asciiTheme="majorEastAsia" w:hAnsiTheme="majorEastAsia" w:eastAsiaTheme="majorEastAsia"/>
        </w:rPr>
        <w:br w:type="page"/>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２．</w:t>
      </w:r>
      <w:r>
        <w:rPr>
          <w:rFonts w:hint="default" w:asciiTheme="majorEastAsia" w:hAnsiTheme="majorEastAsia" w:eastAsiaTheme="majorEastAsia"/>
          <w:color w:val="auto"/>
        </w:rPr>
        <w:t>申込受付期間</w:t>
      </w:r>
      <w:r>
        <w:rPr>
          <w:rFonts w:hint="eastAsia" w:asciiTheme="minorEastAsia" w:hAnsiTheme="minorEastAsia" w:eastAsiaTheme="minorEastAsia"/>
          <w:color w:val="auto"/>
        </w:rPr>
        <w:t>　</w:t>
      </w:r>
    </w:p>
    <w:tbl>
      <w:tblPr>
        <w:tblStyle w:val="35"/>
        <w:tblW w:w="0" w:type="auto"/>
        <w:tblInd w:w="835" w:type="dxa"/>
        <w:tblLayout w:type="fixed"/>
        <w:tblLook w:firstRow="1" w:lastRow="0" w:firstColumn="1" w:lastColumn="0" w:noHBand="0" w:noVBand="1" w:val="04A0"/>
      </w:tblPr>
      <w:tblGrid>
        <w:gridCol w:w="1575"/>
        <w:gridCol w:w="7284"/>
      </w:tblGrid>
      <w:tr>
        <w:trPr>
          <w:trHeight w:val="999"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jc w:val="left"/>
              <w:rPr>
                <w:rFonts w:hint="eastAsia"/>
                <w:sz w:val="24"/>
              </w:rPr>
            </w:pPr>
            <w:r>
              <w:rPr>
                <w:rFonts w:hint="eastAsia"/>
                <w:sz w:val="24"/>
              </w:rPr>
              <w:t>Ｇ２０２</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sz w:val="24"/>
              </w:rPr>
            </w:pPr>
            <w:r>
              <w:rPr>
                <w:rFonts w:hint="eastAsia"/>
                <w:sz w:val="24"/>
              </w:rPr>
              <w:t>随時募集</w:t>
            </w:r>
          </w:p>
        </w:tc>
      </w:tr>
      <w:tr>
        <w:trPr>
          <w:trHeight w:val="333" w:hRule="atLeast"/>
        </w:trPr>
        <w:tc>
          <w:tcPr>
            <w:tcW w:w="1575"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0"/>
              <w:rPr>
                <w:rFonts w:hint="eastAsia"/>
                <w:sz w:val="24"/>
              </w:rPr>
            </w:pPr>
            <w:r>
              <w:rPr>
                <w:rFonts w:hint="eastAsia"/>
                <w:sz w:val="24"/>
              </w:rPr>
              <w:t>Ｂ１０１</w:t>
            </w:r>
          </w:p>
          <w:p>
            <w:pPr>
              <w:pStyle w:val="0"/>
              <w:rPr>
                <w:rFonts w:hint="eastAsia"/>
                <w:sz w:val="24"/>
              </w:rPr>
            </w:pPr>
            <w:r>
              <w:rPr>
                <w:rFonts w:hint="eastAsia"/>
                <w:sz w:val="24"/>
              </w:rPr>
              <w:t>Ｈ２０２</w:t>
            </w:r>
          </w:p>
        </w:tc>
        <w:tc>
          <w:tcPr>
            <w:tcW w:w="7284" w:type="dxa"/>
            <w:tcBorders>
              <w:top w:val="single" w:color="auto" w:sz="4" w:space="0"/>
              <w:left w:val="none" w:color="auto" w:sz="0" w:space="0"/>
              <w:bottom w:val="single" w:color="auto" w:sz="4" w:space="0"/>
              <w:right w:val="none" w:color="auto" w:sz="0" w:space="0"/>
              <w:tl2br w:val="none" w:color="auto" w:sz="0" w:space="0"/>
              <w:tr2bl w:val="none" w:color="auto" w:sz="0" w:space="0"/>
            </w:tcBorders>
            <w:vAlign w:val="center"/>
          </w:tcPr>
          <w:p>
            <w:pPr>
              <w:pStyle w:val="15"/>
              <w:ind w:leftChars="0" w:firstLine="0" w:firstLineChars="0"/>
              <w:jc w:val="both"/>
              <w:rPr>
                <w:rFonts w:hint="eastAsia"/>
                <w:sz w:val="24"/>
              </w:rPr>
            </w:pPr>
            <w:r>
              <w:rPr>
                <w:rFonts w:hint="eastAsia" w:asciiTheme="minorEastAsia" w:hAnsiTheme="minorEastAsia" w:eastAsiaTheme="minorEastAsia"/>
                <w:color w:val="auto"/>
                <w:sz w:val="24"/>
              </w:rPr>
              <w:t>令和７年１０月２４日（金）～１０月３０日（木）</w:t>
            </w:r>
          </w:p>
          <w:p>
            <w:pPr>
              <w:pStyle w:val="15"/>
              <w:ind w:leftChars="0" w:firstLine="0" w:firstLineChars="0"/>
              <w:jc w:val="both"/>
              <w:rPr>
                <w:rFonts w:hint="eastAsia"/>
                <w:sz w:val="24"/>
              </w:rPr>
            </w:pPr>
            <w:r>
              <w:rPr>
                <w:rFonts w:hint="eastAsia" w:asciiTheme="minorEastAsia" w:hAnsiTheme="minorEastAsia" w:eastAsiaTheme="minorEastAsia"/>
                <w:color w:val="auto"/>
                <w:sz w:val="24"/>
              </w:rPr>
              <w:t>（１０月３０</w:t>
            </w:r>
            <w:bookmarkStart w:id="0" w:name="_GoBack"/>
            <w:bookmarkEnd w:id="0"/>
            <w:r>
              <w:rPr>
                <w:rFonts w:hint="eastAsia" w:asciiTheme="minorEastAsia" w:hAnsiTheme="minorEastAsia" w:eastAsiaTheme="minorEastAsia"/>
                <w:color w:val="auto"/>
                <w:sz w:val="24"/>
              </w:rPr>
              <w:t>日までに申込がない場合は随時受付）</w:t>
            </w:r>
          </w:p>
          <w:p>
            <w:pPr>
              <w:pStyle w:val="0"/>
              <w:rPr>
                <w:rFonts w:hint="eastAsia"/>
                <w:sz w:val="24"/>
              </w:rPr>
            </w:pPr>
            <w:r>
              <w:rPr>
                <w:rFonts w:hint="eastAsia" w:asciiTheme="minorEastAsia" w:hAnsiTheme="minorEastAsia" w:eastAsiaTheme="minorEastAsia"/>
                <w:color w:val="auto"/>
                <w:sz w:val="24"/>
              </w:rPr>
              <w:t>８：３０～１７：１５（土・日・祝日は除きます。）</w:t>
            </w:r>
          </w:p>
        </w:tc>
      </w:tr>
    </w:tbl>
    <w:p>
      <w:pPr>
        <w:pStyle w:val="15"/>
        <w:ind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　　</w:t>
      </w: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３．申込書配布場所</w:t>
      </w:r>
      <w:r>
        <w:rPr>
          <w:rFonts w:hint="eastAsia" w:asciiTheme="minorEastAsia" w:hAnsiTheme="minorEastAsia" w:eastAsiaTheme="minorEastAsia"/>
          <w:color w:val="auto"/>
        </w:rPr>
        <w:t>　市役所都市整備課、支所</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inorEastAsia" w:hAnsiTheme="minorEastAsia" w:eastAsiaTheme="minorEastAsia"/>
          <w:color w:val="auto"/>
        </w:rPr>
      </w:pPr>
      <w:r>
        <w:rPr>
          <w:rFonts w:hint="eastAsia" w:asciiTheme="majorEastAsia" w:hAnsiTheme="majorEastAsia" w:eastAsiaTheme="majorEastAsia"/>
          <w:color w:val="auto"/>
        </w:rPr>
        <w:t>４．</w:t>
      </w:r>
      <w:r>
        <w:rPr>
          <w:rFonts w:hint="default" w:asciiTheme="majorEastAsia" w:hAnsiTheme="majorEastAsia" w:eastAsiaTheme="majorEastAsia"/>
          <w:color w:val="auto"/>
        </w:rPr>
        <w:t>申込先</w:t>
      </w:r>
      <w:r>
        <w:rPr>
          <w:rFonts w:hint="eastAsia" w:asciiTheme="minorEastAsia" w:hAnsiTheme="minorEastAsia" w:eastAsiaTheme="minorEastAsia"/>
          <w:color w:val="auto"/>
        </w:rPr>
        <w:t>　　　　竹原市　都市整備課　住宅建築係</w:t>
      </w:r>
      <w:r>
        <w:rPr>
          <w:rFonts w:hint="eastAsia" w:asciiTheme="minorEastAsia" w:hAnsiTheme="minorEastAsia" w:eastAsiaTheme="minorEastAsia"/>
          <w:color w:val="auto"/>
        </w:rPr>
        <w:t xml:space="preserve"> </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w:t>
      </w:r>
      <w:r>
        <w:rPr>
          <w:rFonts w:hint="eastAsia" w:asciiTheme="minorEastAsia" w:hAnsiTheme="minorEastAsia" w:eastAsiaTheme="minorEastAsia"/>
          <w:color w:val="auto"/>
        </w:rPr>
        <w:t>725-8666</w:t>
      </w:r>
      <w:r>
        <w:rPr>
          <w:rFonts w:hint="eastAsia" w:asciiTheme="minorEastAsia" w:hAnsiTheme="minorEastAsia" w:eastAsiaTheme="minorEastAsia"/>
          <w:color w:val="auto"/>
        </w:rPr>
        <w:t>　竹原市中央五丁目６番２８号</w:t>
      </w:r>
    </w:p>
    <w:p>
      <w:pPr>
        <w:pStyle w:val="15"/>
        <w:ind w:firstLine="2400" w:firstLineChars="1000"/>
        <w:rPr>
          <w:rFonts w:hint="default" w:asciiTheme="minorEastAsia" w:hAnsiTheme="minorEastAsia" w:eastAsiaTheme="minorEastAsia"/>
          <w:color w:val="auto"/>
        </w:rPr>
      </w:pPr>
      <w:r>
        <w:rPr>
          <w:rFonts w:hint="eastAsia" w:asciiTheme="minorEastAsia" w:hAnsiTheme="minorEastAsia" w:eastAsiaTheme="minorEastAsia"/>
          <w:color w:val="auto"/>
        </w:rPr>
        <w:t>電話　</w:t>
      </w:r>
      <w:r>
        <w:rPr>
          <w:rFonts w:hint="eastAsia" w:asciiTheme="minorEastAsia" w:hAnsiTheme="minorEastAsia" w:eastAsiaTheme="minorEastAsia"/>
          <w:color w:val="auto"/>
        </w:rPr>
        <w:t>0846-22-7749</w:t>
      </w:r>
      <w:r>
        <w:rPr>
          <w:rFonts w:hint="eastAsia" w:asciiTheme="minorEastAsia" w:hAnsiTheme="minorEastAsia" w:eastAsiaTheme="minorEastAsia"/>
          <w:color w:val="auto"/>
        </w:rPr>
        <w:t>　　※支所では申し込みできません。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５．</w:t>
      </w:r>
      <w:r>
        <w:rPr>
          <w:rFonts w:hint="default" w:asciiTheme="majorEastAsia" w:hAnsiTheme="majorEastAsia" w:eastAsiaTheme="majorEastAsia"/>
          <w:color w:val="auto"/>
        </w:rPr>
        <w:t>申込方法</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申込みに必要な書類を竹原市都市整備課住宅建築係まで持参（郵送可）してください。申込時に入居資格及び申請書類を確認させていただきますので、申込受付に多少の時間がかかりますことをご承知ください。郵送で提出の場合は、書類等を確認のうえ、後日連絡し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６．現地見学</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事前に電話でご連絡ください。見学可能時間　１０</w:t>
      </w:r>
      <w:r>
        <w:rPr>
          <w:rFonts w:hint="eastAsia" w:asciiTheme="minorEastAsia" w:hAnsiTheme="minorEastAsia"/>
          <w:kern w:val="0"/>
          <w:sz w:val="24"/>
        </w:rPr>
        <w:t>:</w:t>
      </w:r>
      <w:r>
        <w:rPr>
          <w:rFonts w:hint="eastAsia" w:asciiTheme="minorEastAsia" w:hAnsiTheme="minorEastAsia"/>
          <w:kern w:val="0"/>
          <w:sz w:val="24"/>
        </w:rPr>
        <w:t>００～１６</w:t>
      </w:r>
      <w:r>
        <w:rPr>
          <w:rFonts w:hint="eastAsia" w:asciiTheme="minorEastAsia" w:hAnsiTheme="minorEastAsia"/>
          <w:kern w:val="0"/>
          <w:sz w:val="24"/>
        </w:rPr>
        <w:t>:</w:t>
      </w:r>
      <w:r>
        <w:rPr>
          <w:rFonts w:hint="eastAsia" w:asciiTheme="minorEastAsia" w:hAnsiTheme="minorEastAsia"/>
          <w:kern w:val="0"/>
          <w:sz w:val="24"/>
        </w:rPr>
        <w:t>００</w:t>
      </w:r>
    </w:p>
    <w:p>
      <w:pPr>
        <w:pStyle w:val="0"/>
        <w:autoSpaceDE w:val="0"/>
        <w:autoSpaceDN w:val="0"/>
        <w:adjustRightInd w:val="0"/>
        <w:ind w:firstLine="720" w:firstLineChars="300"/>
        <w:jc w:val="left"/>
        <w:rPr>
          <w:rFonts w:hint="default" w:asciiTheme="minorEastAsia" w:hAnsiTheme="minorEastAsia"/>
          <w:kern w:val="0"/>
          <w:sz w:val="24"/>
        </w:rPr>
      </w:pPr>
      <w:r>
        <w:rPr>
          <w:rFonts w:hint="eastAsia" w:asciiTheme="minorEastAsia" w:hAnsiTheme="minorEastAsia"/>
          <w:kern w:val="0"/>
          <w:sz w:val="24"/>
        </w:rPr>
        <w:t>（土・日・祝日の電話受付は行っていません。）</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７．申込みに必要な書類</w:t>
      </w:r>
    </w:p>
    <w:p>
      <w:pPr>
        <w:pStyle w:val="0"/>
        <w:autoSpaceDE w:val="0"/>
        <w:autoSpaceDN w:val="0"/>
        <w:adjustRightInd w:val="0"/>
        <w:jc w:val="left"/>
        <w:rPr>
          <w:rFonts w:hint="eastAsia" w:asciiTheme="majorEastAsia" w:hAnsiTheme="majorEastAsia" w:eastAsiaTheme="maj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asciiTheme="majorEastAsia" w:hAnsiTheme="majorEastAsia" w:eastAsiaTheme="majorEastAsia"/>
          <w:color w:val="000000"/>
          <w:kern w:val="0"/>
          <w:sz w:val="24"/>
        </w:rPr>
        <w:t>　申込書</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⑵</w:t>
      </w:r>
      <w:r>
        <w:rPr>
          <w:rFonts w:hint="eastAsia" w:asciiTheme="majorEastAsia" w:hAnsiTheme="majorEastAsia" w:eastAsiaTheme="majorEastAsia"/>
          <w:color w:val="000000"/>
          <w:kern w:val="0"/>
          <w:sz w:val="24"/>
        </w:rPr>
        <w:t>　世帯全員の住民票の写し</w:t>
      </w:r>
    </w:p>
    <w:p>
      <w:pPr>
        <w:pStyle w:val="0"/>
        <w:autoSpaceDE w:val="0"/>
        <w:autoSpaceDN w:val="0"/>
        <w:adjustRightInd w:val="0"/>
        <w:ind w:firstLine="480" w:firstLineChars="200"/>
        <w:jc w:val="left"/>
        <w:rPr>
          <w:rFonts w:hint="eastAsia" w:asciiTheme="majorEastAsia" w:hAnsiTheme="majorEastAsia" w:eastAsiaTheme="majorEastAsia"/>
          <w:color w:val="000000"/>
          <w:kern w:val="0"/>
          <w:sz w:val="24"/>
        </w:rPr>
      </w:pPr>
      <w:r>
        <w:rPr>
          <w:rFonts w:hint="eastAsia" w:asciiTheme="minorEastAsia" w:hAnsiTheme="minorEastAsia" w:eastAsiaTheme="minorEastAsia"/>
          <w:color w:val="000000"/>
          <w:kern w:val="0"/>
          <w:sz w:val="24"/>
        </w:rPr>
        <w:t>⑶</w:t>
      </w:r>
      <w:r>
        <w:rPr>
          <w:rFonts w:hint="eastAsia" w:asciiTheme="majorEastAsia" w:hAnsiTheme="majorEastAsia" w:eastAsiaTheme="majorEastAsia"/>
          <w:color w:val="000000"/>
          <w:kern w:val="0"/>
          <w:sz w:val="24"/>
        </w:rPr>
        <w:t>　世帯全員の戸籍謄本</w:t>
      </w:r>
      <w:r>
        <w:rPr>
          <w:rFonts w:hint="eastAsia" w:asciiTheme="majorEastAsia" w:hAnsiTheme="majorEastAsia" w:eastAsiaTheme="majorEastAsia"/>
          <w:kern w:val="0"/>
          <w:sz w:val="24"/>
        </w:rPr>
        <w:t>（申込日までに提出できない場合は、後日の提出も可。）</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color w:val="000000"/>
          <w:kern w:val="0"/>
          <w:sz w:val="24"/>
        </w:rPr>
        <w:t>⑷</w:t>
      </w:r>
      <w:r>
        <w:rPr>
          <w:rFonts w:hint="eastAsia" w:asciiTheme="majorEastAsia" w:hAnsiTheme="majorEastAsia" w:eastAsiaTheme="majorEastAsia"/>
          <w:color w:val="000000"/>
          <w:kern w:val="0"/>
          <w:sz w:val="24"/>
        </w:rPr>
        <w:t>　世帯全員の最新の</w:t>
      </w:r>
      <w:r>
        <w:rPr>
          <w:rFonts w:hint="eastAsia" w:asciiTheme="majorEastAsia" w:hAnsiTheme="majorEastAsia" w:eastAsiaTheme="majorEastAsia"/>
          <w:kern w:val="0"/>
          <w:sz w:val="24"/>
        </w:rPr>
        <w:t>課税（所得）証明書</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2"/>
        </w:rPr>
      </w:pPr>
      <w:r>
        <w:rPr>
          <w:rFonts w:hint="eastAsia" w:asciiTheme="minorEastAsia" w:hAnsiTheme="minorEastAsia" w:eastAsiaTheme="minorEastAsia"/>
          <w:kern w:val="0"/>
          <w:sz w:val="24"/>
        </w:rPr>
        <w:t>※原則、高校生以下は不要。ただし、所得がある者は必要。</w:t>
      </w:r>
    </w:p>
    <w:p>
      <w:pPr>
        <w:pStyle w:val="0"/>
        <w:autoSpaceDE w:val="0"/>
        <w:autoSpaceDN w:val="0"/>
        <w:adjustRightInd w:val="0"/>
        <w:ind w:left="735" w:leftChars="350" w:right="0" w:rightChars="0" w:firstLine="240" w:firstLineChars="100"/>
        <w:jc w:val="left"/>
        <w:rPr>
          <w:rFonts w:hint="eastAsia" w:asciiTheme="minorEastAsia" w:hAnsiTheme="minorEastAsia" w:eastAsiaTheme="minorEastAsia"/>
          <w:kern w:val="0"/>
          <w:sz w:val="20"/>
        </w:rPr>
      </w:pPr>
      <w:r>
        <w:rPr>
          <w:rFonts w:hint="eastAsia" w:asciiTheme="minorEastAsia" w:hAnsiTheme="minorEastAsia" w:eastAsiaTheme="minorEastAsia"/>
          <w:kern w:val="0"/>
          <w:sz w:val="24"/>
        </w:rPr>
        <w:t>※令和５年１月２日以降に就職・退職した場合は、別途市が求める書類</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⑸</w:t>
      </w:r>
      <w:r>
        <w:rPr>
          <w:rFonts w:hint="eastAsia" w:asciiTheme="majorEastAsia" w:hAnsiTheme="majorEastAsia" w:eastAsiaTheme="majorEastAsia"/>
          <w:kern w:val="0"/>
          <w:sz w:val="24"/>
        </w:rPr>
        <w:t>　同意書</w:t>
      </w:r>
    </w:p>
    <w:p>
      <w:pPr>
        <w:pStyle w:val="0"/>
        <w:autoSpaceDE w:val="0"/>
        <w:autoSpaceDN w:val="0"/>
        <w:adjustRightInd w:val="0"/>
        <w:ind w:firstLine="480" w:firstLineChars="200"/>
        <w:jc w:val="left"/>
        <w:rPr>
          <w:rFonts w:hint="eastAsia" w:asciiTheme="majorEastAsia" w:hAnsiTheme="majorEastAsia" w:eastAsiaTheme="majorEastAsia"/>
          <w:kern w:val="0"/>
          <w:sz w:val="24"/>
        </w:rPr>
      </w:pPr>
      <w:r>
        <w:rPr>
          <w:rFonts w:hint="eastAsia" w:asciiTheme="minorEastAsia" w:hAnsiTheme="minorEastAsia" w:eastAsiaTheme="minorEastAsia"/>
          <w:kern w:val="0"/>
          <w:sz w:val="24"/>
        </w:rPr>
        <w:t>⑹</w:t>
      </w:r>
      <w:r>
        <w:rPr>
          <w:rFonts w:hint="eastAsia" w:asciiTheme="majorEastAsia" w:hAnsiTheme="majorEastAsia" w:eastAsiaTheme="majorEastAsia"/>
          <w:kern w:val="0"/>
          <w:sz w:val="24"/>
        </w:rPr>
        <w:t>　市町村税の滞納がないことを証する書類</w:t>
      </w:r>
    </w:p>
    <w:p>
      <w:pPr>
        <w:pStyle w:val="0"/>
        <w:autoSpaceDE w:val="0"/>
        <w:autoSpaceDN w:val="0"/>
        <w:adjustRightInd w:val="0"/>
        <w:ind w:firstLine="480" w:firstLineChars="200"/>
        <w:jc w:val="left"/>
        <w:rPr>
          <w:rFonts w:hint="eastAsia" w:asciiTheme="majorEastAsia" w:hAnsiTheme="majorEastAsia" w:eastAsiaTheme="majorEastAsia"/>
          <w:b w:val="0"/>
          <w:kern w:val="0"/>
          <w:sz w:val="24"/>
        </w:rPr>
      </w:pPr>
      <w:r>
        <w:rPr>
          <w:rFonts w:hint="eastAsia" w:asciiTheme="minorEastAsia" w:hAnsiTheme="minorEastAsia" w:eastAsiaTheme="minorEastAsia"/>
          <w:b w:val="0"/>
          <w:kern w:val="0"/>
          <w:sz w:val="24"/>
        </w:rPr>
        <w:t>⑺</w:t>
      </w:r>
      <w:r>
        <w:rPr>
          <w:rFonts w:hint="eastAsia" w:asciiTheme="majorEastAsia" w:hAnsiTheme="majorEastAsia" w:eastAsiaTheme="majorEastAsia"/>
          <w:b w:val="0"/>
          <w:kern w:val="0"/>
          <w:sz w:val="24"/>
        </w:rPr>
        <w:t>　母子手帳の写し（妊娠している者がいる場合）</w:t>
      </w:r>
    </w:p>
    <w:p>
      <w:pPr>
        <w:pStyle w:val="0"/>
        <w:autoSpaceDE w:val="0"/>
        <w:autoSpaceDN w:val="0"/>
        <w:adjustRightInd w:val="0"/>
        <w:ind w:firstLine="240" w:firstLineChars="100"/>
        <w:jc w:val="left"/>
        <w:rPr>
          <w:rFonts w:hint="eastAsia" w:asciiTheme="majorEastAsia" w:hAnsiTheme="majorEastAsia" w:eastAsiaTheme="majorEastAsia"/>
          <w:b w:val="0"/>
          <w:kern w:val="0"/>
          <w:sz w:val="24"/>
        </w:rPr>
      </w:pPr>
      <w:r>
        <w:rPr>
          <w:rFonts w:hint="eastAsia" w:asciiTheme="majorEastAsia" w:hAnsiTheme="majorEastAsia" w:eastAsiaTheme="majorEastAsia"/>
          <w:b w:val="0"/>
          <w:kern w:val="0"/>
          <w:sz w:val="24"/>
        </w:rPr>
        <w:t>　</w:t>
      </w:r>
      <w:r>
        <w:rPr>
          <w:rFonts w:hint="eastAsia" w:asciiTheme="minorEastAsia" w:hAnsiTheme="minorEastAsia" w:eastAsiaTheme="minorEastAsia"/>
          <w:b w:val="0"/>
          <w:kern w:val="0"/>
          <w:sz w:val="24"/>
        </w:rPr>
        <w:t>⑻</w:t>
      </w:r>
      <w:r>
        <w:rPr>
          <w:rFonts w:hint="eastAsia" w:asciiTheme="majorEastAsia" w:hAnsiTheme="majorEastAsia" w:eastAsiaTheme="majorEastAsia"/>
          <w:b w:val="0"/>
          <w:kern w:val="0"/>
          <w:sz w:val="24"/>
        </w:rPr>
        <w:t>　婚約証明書（婚約中の場合）</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８．入居者決定方法</w:t>
      </w:r>
    </w:p>
    <w:p>
      <w:pPr>
        <w:pStyle w:val="0"/>
        <w:spacing w:line="360" w:lineRule="exact"/>
        <w:ind w:left="0" w:leftChars="0" w:hanging="720" w:hangingChars="300"/>
        <w:rPr>
          <w:rFonts w:hint="default" w:asciiTheme="minorEastAsia" w:hAnsiTheme="minorEastAsia"/>
          <w:sz w:val="24"/>
        </w:rPr>
      </w:pPr>
      <w:r>
        <w:rPr>
          <w:rFonts w:hint="eastAsia" w:asciiTheme="majorEastAsia" w:hAnsiTheme="majorEastAsia" w:eastAsiaTheme="majorEastAsia"/>
          <w:color w:val="000000"/>
          <w:kern w:val="0"/>
          <w:sz w:val="24"/>
        </w:rPr>
        <w:t>　　</w:t>
      </w:r>
      <w:r>
        <w:rPr>
          <w:rFonts w:hint="eastAsia" w:asciiTheme="minorEastAsia" w:hAnsiTheme="minorEastAsia" w:eastAsiaTheme="minorEastAsia"/>
          <w:color w:val="000000"/>
          <w:kern w:val="0"/>
          <w:sz w:val="24"/>
        </w:rPr>
        <w:t>⑴</w:t>
      </w:r>
      <w:r>
        <w:rPr>
          <w:rFonts w:hint="eastAsia" w:eastAsia="游明朝" w:asciiTheme="majorEastAsia" w:hAnsiTheme="majorEastAsia"/>
          <w:color w:val="000000"/>
          <w:kern w:val="0"/>
          <w:sz w:val="24"/>
        </w:rPr>
        <w:t>　</w:t>
      </w:r>
      <w:r>
        <w:rPr>
          <w:rFonts w:hint="eastAsia" w:asciiTheme="minorEastAsia" w:hAnsiTheme="minorEastAsia"/>
          <w:sz w:val="24"/>
        </w:rPr>
        <w:t>入居の申込を受理した戸数が当該賃貸住宅の戸数を超える場合は</w:t>
      </w:r>
      <w:r>
        <w:rPr>
          <w:rFonts w:hint="eastAsia" w:asciiTheme="minorEastAsia" w:hAnsiTheme="minorEastAsia" w:eastAsiaTheme="minorEastAsia"/>
          <w:sz w:val="24"/>
        </w:rPr>
        <w:t>、</w:t>
      </w:r>
      <w:r>
        <w:rPr>
          <w:rFonts w:hint="eastAsia" w:asciiTheme="minorEastAsia" w:hAnsiTheme="minorEastAsia"/>
          <w:sz w:val="24"/>
        </w:rPr>
        <w:t>抽選その他公正な方法により入居者を選定する。</w:t>
      </w:r>
    </w:p>
    <w:p>
      <w:pPr>
        <w:pStyle w:val="0"/>
        <w:spacing w:line="360" w:lineRule="exact"/>
        <w:ind w:left="658" w:leftChars="230" w:hanging="175" w:hangingChars="73"/>
        <w:rPr>
          <w:rFonts w:hint="default" w:asciiTheme="minorEastAsia" w:hAnsiTheme="minorEastAsia"/>
          <w:sz w:val="24"/>
        </w:rPr>
      </w:pPr>
      <w:r>
        <w:rPr>
          <w:rFonts w:hint="eastAsia" w:ascii="ＭＳ 明朝" w:hAnsi="ＭＳ 明朝" w:eastAsia="ＭＳ 明朝"/>
          <w:sz w:val="24"/>
        </w:rPr>
        <w:t>⑵</w:t>
      </w:r>
      <w:r>
        <w:rPr>
          <w:rFonts w:hint="eastAsia" w:eastAsia="游明朝" w:asciiTheme="minorEastAsia" w:hAnsiTheme="minorEastAsia"/>
          <w:sz w:val="24"/>
        </w:rPr>
        <w:t>　</w:t>
      </w:r>
      <w:r>
        <w:rPr>
          <w:rFonts w:hint="eastAsia" w:asciiTheme="minorEastAsia" w:hAnsiTheme="minorEastAsia"/>
          <w:sz w:val="24"/>
        </w:rPr>
        <w:t>入居予定者及び補欠者を公開抽選その他公正な方法により選定し</w:t>
      </w:r>
      <w:r>
        <w:rPr>
          <w:rFonts w:hint="eastAsia" w:asciiTheme="minorEastAsia" w:hAnsiTheme="minorEastAsia" w:eastAsiaTheme="minorEastAsia"/>
          <w:sz w:val="24"/>
        </w:rPr>
        <w:t>、</w:t>
      </w:r>
      <w:r>
        <w:rPr>
          <w:rFonts w:hint="eastAsia" w:asciiTheme="minorEastAsia" w:hAnsiTheme="minorEastAsia"/>
          <w:sz w:val="24"/>
        </w:rPr>
        <w:t>その順位を定めることができる。</w:t>
      </w:r>
    </w:p>
    <w:p>
      <w:pPr>
        <w:pStyle w:val="0"/>
        <w:spacing w:line="360" w:lineRule="exact"/>
        <w:ind w:left="658" w:leftChars="230" w:hanging="175" w:hangingChars="73"/>
        <w:rPr>
          <w:rFonts w:hint="default" w:asciiTheme="minorEastAsia" w:hAnsiTheme="minorEastAsia"/>
          <w:sz w:val="24"/>
        </w:rPr>
      </w:pPr>
      <w:r>
        <w:rPr>
          <w:rFonts w:hint="eastAsia" w:asciiTheme="minorEastAsia" w:hAnsiTheme="minorEastAsia" w:eastAsiaTheme="minorEastAsia"/>
          <w:sz w:val="24"/>
        </w:rPr>
        <w:t>⑶</w:t>
      </w:r>
      <w:r>
        <w:rPr>
          <w:rFonts w:hint="eastAsia" w:asciiTheme="minorEastAsia" w:hAnsiTheme="minorEastAsia"/>
          <w:sz w:val="24"/>
        </w:rPr>
        <w:t>　竹原市子育て世帯向け地域優良賃貸住宅制度要綱及び制度要領に基づく優先的な選考は</w:t>
      </w:r>
      <w:r>
        <w:rPr>
          <w:rFonts w:hint="eastAsia" w:asciiTheme="minorEastAsia" w:hAnsiTheme="minorEastAsia" w:eastAsiaTheme="minorEastAsia"/>
          <w:sz w:val="24"/>
        </w:rPr>
        <w:t>、</w:t>
      </w:r>
      <w:r>
        <w:rPr>
          <w:rFonts w:hint="eastAsia" w:asciiTheme="minorEastAsia" w:hAnsiTheme="minorEastAsia"/>
          <w:sz w:val="24"/>
        </w:rPr>
        <w:t>当選倍率をそれぞれ市外からの申込世帯は１０倍</w:t>
      </w:r>
      <w:r>
        <w:rPr>
          <w:rFonts w:hint="eastAsia" w:asciiTheme="minorEastAsia" w:hAnsiTheme="minorEastAsia" w:eastAsiaTheme="minorEastAsia"/>
          <w:sz w:val="24"/>
        </w:rPr>
        <w:t>、</w:t>
      </w:r>
      <w:r>
        <w:rPr>
          <w:rFonts w:hint="eastAsia" w:asciiTheme="minorEastAsia" w:hAnsiTheme="minorEastAsia"/>
          <w:sz w:val="24"/>
        </w:rPr>
        <w:t>ひとり親世帯は２倍</w:t>
      </w:r>
      <w:r>
        <w:rPr>
          <w:rFonts w:hint="eastAsia" w:asciiTheme="minorEastAsia" w:hAnsiTheme="minorEastAsia" w:eastAsiaTheme="minorEastAsia"/>
          <w:sz w:val="24"/>
        </w:rPr>
        <w:t>、</w:t>
      </w:r>
      <w:r>
        <w:rPr>
          <w:rFonts w:hint="eastAsia" w:asciiTheme="minorEastAsia" w:hAnsiTheme="minorEastAsia"/>
          <w:sz w:val="24"/>
        </w:rPr>
        <w:t>心身障害者世帯は２倍</w:t>
      </w:r>
      <w:r>
        <w:rPr>
          <w:rFonts w:hint="eastAsia" w:asciiTheme="minorEastAsia" w:hAnsiTheme="minorEastAsia" w:eastAsiaTheme="minorEastAsia"/>
          <w:sz w:val="24"/>
        </w:rPr>
        <w:t>、</w:t>
      </w:r>
      <w:r>
        <w:rPr>
          <w:rFonts w:hint="eastAsia" w:asciiTheme="minorEastAsia" w:hAnsiTheme="minorEastAsia"/>
          <w:sz w:val="24"/>
        </w:rPr>
        <w:t>多子世帯（１８歳未満の子どもが３人以上いる世帯をいう）は２倍とする。なお</w:t>
      </w:r>
      <w:r>
        <w:rPr>
          <w:rFonts w:hint="eastAsia" w:asciiTheme="minorEastAsia" w:hAnsiTheme="minorEastAsia" w:eastAsiaTheme="minorEastAsia"/>
          <w:sz w:val="24"/>
        </w:rPr>
        <w:t>、</w:t>
      </w:r>
      <w:r>
        <w:rPr>
          <w:rFonts w:hint="eastAsia" w:asciiTheme="minorEastAsia" w:hAnsiTheme="minorEastAsia"/>
          <w:sz w:val="24"/>
        </w:rPr>
        <w:t>世帯が複数に該当している場合であっても当選倍率は加算しません。</w:t>
      </w:r>
    </w:p>
    <w:p>
      <w:pPr>
        <w:pStyle w:val="0"/>
        <w:widowControl w:val="1"/>
        <w:jc w:val="left"/>
        <w:rPr>
          <w:rFonts w:hint="default" w:asciiTheme="majorEastAsia" w:hAnsiTheme="majorEastAsia" w:eastAsiaTheme="majorEastAsia"/>
          <w:b w:val="1"/>
          <w:color w:val="auto"/>
          <w:sz w:val="28"/>
        </w:rPr>
      </w:pP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0"/>
          <w:kern w:val="0"/>
          <w:sz w:val="28"/>
        </w:rPr>
        <w:t>　　</w:t>
      </w:r>
    </w:p>
    <w:p>
      <w:pPr>
        <w:pStyle w:val="0"/>
        <w:widowControl w:val="1"/>
        <w:jc w:val="left"/>
        <w:rPr>
          <w:rFonts w:hint="default" w:asciiTheme="majorEastAsia" w:hAnsiTheme="majorEastAsia" w:eastAsiaTheme="majorEastAsia"/>
          <w:b w:val="1"/>
          <w:color w:val="auto"/>
          <w:sz w:val="28"/>
        </w:rPr>
      </w:pPr>
      <w:r>
        <w:rPr>
          <w:rFonts w:hint="eastAsia" w:asciiTheme="majorEastAsia" w:hAnsiTheme="majorEastAsia" w:eastAsiaTheme="majorEastAsia"/>
          <w:b w:val="1"/>
          <w:color w:val="auto"/>
          <w:sz w:val="28"/>
        </w:rPr>
        <w:t>６　注意事項</w:t>
      </w: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１．申込みにあたっての注意</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申込みは１世帯につき１通で１戸までとなります。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申込書に希望する部屋番号を記入してください。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⑶　令和５年中に収入があるが現在は離職している場合は、雇用保険受給資格者証、離職票、又はその他失業の証明となるもの（会社の退職証明書など）を提出してください。</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⑷　申込後は申込内容の変更はできません。また、申込家族の増減変更は、出生、死亡以外は認めません。</w:t>
      </w:r>
    </w:p>
    <w:p>
      <w:pPr>
        <w:pStyle w:val="15"/>
        <w:ind w:left="717" w:leftChars="227" w:hanging="240" w:hangingChars="100"/>
        <w:rPr>
          <w:rFonts w:hint="default" w:asciiTheme="minorEastAsia" w:hAnsiTheme="minorEastAsia" w:eastAsiaTheme="minorEastAsia"/>
          <w:color w:val="auto"/>
        </w:rPr>
      </w:pPr>
      <w:r>
        <w:rPr>
          <w:rFonts w:hint="eastAsia" w:asciiTheme="minorEastAsia" w:hAnsiTheme="minorEastAsia" w:eastAsiaTheme="minorEastAsia"/>
          <w:color w:val="auto"/>
        </w:rPr>
        <w:t>⑸　申込書に添付された書類は、申込みが取下げとなった場合でも返却しません。</w:t>
      </w:r>
    </w:p>
    <w:p>
      <w:pPr>
        <w:pStyle w:val="15"/>
        <w:ind w:firstLine="240" w:firstLineChars="100"/>
        <w:rPr>
          <w:rFonts w:hint="default" w:asciiTheme="majorEastAsia" w:hAnsiTheme="majorEastAsia" w:eastAsiaTheme="majorEastAsia"/>
          <w:color w:val="auto"/>
        </w:rPr>
      </w:pPr>
    </w:p>
    <w:p>
      <w:pPr>
        <w:pStyle w:val="15"/>
        <w:ind w:firstLine="240" w:firstLineChars="100"/>
        <w:rPr>
          <w:rFonts w:hint="default" w:asciiTheme="majorEastAsia" w:hAnsiTheme="majorEastAsia" w:eastAsiaTheme="majorEastAsia"/>
          <w:color w:val="auto"/>
        </w:rPr>
      </w:pPr>
      <w:r>
        <w:rPr>
          <w:rFonts w:hint="eastAsia" w:asciiTheme="majorEastAsia" w:hAnsiTheme="majorEastAsia" w:eastAsiaTheme="majorEastAsia"/>
          <w:color w:val="auto"/>
        </w:rPr>
        <w:t>２．申込みの無効・失格について</w:t>
      </w:r>
    </w:p>
    <w:p>
      <w:pPr>
        <w:pStyle w:val="15"/>
        <w:ind w:left="420" w:leftChars="200" w:firstLine="240" w:firstLineChars="100"/>
        <w:rPr>
          <w:rFonts w:hint="default" w:asciiTheme="minorEastAsia" w:hAnsiTheme="minorEastAsia" w:eastAsiaTheme="minorEastAsia"/>
          <w:color w:val="auto"/>
        </w:rPr>
      </w:pPr>
      <w:r>
        <w:rPr>
          <w:rFonts w:hint="eastAsia" w:asciiTheme="minorEastAsia" w:hAnsiTheme="minorEastAsia" w:eastAsiaTheme="minorEastAsia"/>
          <w:color w:val="auto"/>
        </w:rPr>
        <w:t>次のような場合、申込みを無効とします。</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⑴　１世帯で２通以上の申込みがあるとき。</w:t>
      </w:r>
    </w:p>
    <w:p>
      <w:pPr>
        <w:pStyle w:val="15"/>
        <w:ind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⑵　申込資格がないとき。</w:t>
      </w:r>
    </w:p>
    <w:p>
      <w:pPr>
        <w:pStyle w:val="15"/>
        <w:ind w:leftChars="0" w:firstLine="480" w:firstLineChars="200"/>
        <w:rPr>
          <w:rFonts w:hint="default" w:asciiTheme="minorEastAsia" w:hAnsiTheme="minorEastAsia" w:eastAsiaTheme="minorEastAsia"/>
          <w:color w:val="auto"/>
        </w:rPr>
      </w:pPr>
      <w:r>
        <w:rPr>
          <w:rFonts w:hint="eastAsia" w:asciiTheme="minorEastAsia" w:hAnsiTheme="minorEastAsia" w:eastAsiaTheme="minorEastAsia"/>
          <w:color w:val="auto"/>
        </w:rPr>
        <w:t>⑶　申込書等の記載内容が事実と相違しているとき。</w:t>
      </w:r>
    </w:p>
    <w:p>
      <w:pPr>
        <w:pStyle w:val="15"/>
        <w:ind w:left="721" w:leftChars="15" w:hanging="689" w:hangingChars="287"/>
        <w:rPr>
          <w:rFonts w:hint="default" w:asciiTheme="minorEastAsia" w:hAnsiTheme="minorEastAsia" w:eastAsiaTheme="minorEastAsia"/>
          <w:color w:val="auto"/>
        </w:rPr>
      </w:pPr>
      <w:r>
        <w:rPr>
          <w:rFonts w:hint="eastAsia" w:asciiTheme="minorEastAsia" w:hAnsiTheme="minorEastAsia" w:eastAsiaTheme="minorEastAsia"/>
          <w:color w:val="auto"/>
        </w:rPr>
        <w:t>　　⑷　保証会社の利用ができなかったとき。（保証会社を利用した場合に限る。）</w:t>
      </w:r>
    </w:p>
    <w:p>
      <w:pPr>
        <w:pStyle w:val="15"/>
        <w:ind w:leftChars="0" w:firstLine="19" w:firstLineChars="8"/>
        <w:rPr>
          <w:rFonts w:hint="default" w:asciiTheme="minorEastAsia" w:hAnsiTheme="minorEastAsia" w:eastAsiaTheme="minorEastAsia"/>
          <w:color w:val="auto"/>
        </w:rPr>
      </w:pPr>
      <w:r>
        <w:rPr>
          <w:rFonts w:hint="eastAsia" w:asciiTheme="minorEastAsia" w:hAnsiTheme="minorEastAsia" w:eastAsiaTheme="minorEastAsia"/>
          <w:color w:val="auto"/>
        </w:rPr>
        <w:t>　　⑸　指定期日までに入居者負担額等の納付がなかったとき。</w:t>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p>
    <w:p>
      <w:pPr>
        <w:pStyle w:val="0"/>
        <w:widowControl w:val="1"/>
        <w:jc w:val="left"/>
        <w:rPr>
          <w:rFonts w:hint="default" w:asciiTheme="majorEastAsia" w:hAnsiTheme="majorEastAsia" w:eastAsiaTheme="majorEastAsia"/>
          <w:b w:val="1"/>
          <w:color w:val="000000"/>
          <w:kern w:val="0"/>
          <w:sz w:val="28"/>
        </w:rPr>
      </w:pPr>
      <w:r>
        <w:rPr>
          <w:rFonts w:hint="default" w:asciiTheme="majorEastAsia" w:hAnsiTheme="majorEastAsia" w:eastAsiaTheme="majorEastAsia"/>
          <w:b w:val="1"/>
          <w:color w:val="000000"/>
          <w:kern w:val="0"/>
          <w:sz w:val="28"/>
        </w:rPr>
        <w:br w:type="page"/>
      </w:r>
    </w:p>
    <w:p>
      <w:pPr>
        <w:pStyle w:val="0"/>
        <w:autoSpaceDE w:val="0"/>
        <w:autoSpaceDN w:val="0"/>
        <w:adjustRightInd w:val="0"/>
        <w:spacing w:after="91" w:afterLines="0" w:afterAutospacing="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７　月額所得の計算方法</w:t>
      </w:r>
    </w:p>
    <w:p>
      <w:pPr>
        <w:pStyle w:val="0"/>
        <w:ind w:left="239" w:leftChars="114" w:firstLine="360" w:firstLineChars="150"/>
        <w:jc w:val="left"/>
        <w:rPr>
          <w:rFonts w:hint="default" w:ascii="ＭＳ 明朝" w:hAnsi="ＭＳ 明朝"/>
          <w:sz w:val="20"/>
        </w:rPr>
      </w:pPr>
      <w:r>
        <w:rPr>
          <w:rFonts w:hint="eastAsia" w:ascii="ＭＳ 明朝" w:hAnsi="ＭＳ 明朝"/>
          <w:sz w:val="24"/>
        </w:rPr>
        <w:t>住宅の申込みには</w:t>
      </w:r>
      <w:r>
        <w:rPr>
          <w:rFonts w:hint="eastAsia" w:ascii="ＭＳ 明朝" w:hAnsi="ＭＳ 明朝" w:eastAsia="ＭＳ 明朝"/>
          <w:sz w:val="24"/>
        </w:rPr>
        <w:t>、</w:t>
      </w:r>
      <w:r>
        <w:rPr>
          <w:rFonts w:hint="eastAsia" w:ascii="ＭＳ 明朝" w:hAnsi="ＭＳ 明朝"/>
          <w:sz w:val="24"/>
        </w:rPr>
        <w:t>あなたの月額所得が一定の基準内であることが必要です</w:t>
      </w:r>
      <w:r>
        <w:rPr>
          <w:rFonts w:hint="eastAsia" w:ascii="ＭＳ 明朝" w:hAnsi="ＭＳ 明朝"/>
        </w:rPr>
        <w:t>。</w:t>
      </w:r>
    </w:p>
    <w:p>
      <w:pPr>
        <w:pStyle w:val="0"/>
        <w:ind w:firstLine="600" w:firstLineChars="250"/>
        <w:jc w:val="left"/>
        <w:rPr>
          <w:rFonts w:hint="default" w:ascii="ＭＳ 明朝" w:hAnsi="ＭＳ 明朝"/>
          <w:sz w:val="24"/>
        </w:rPr>
      </w:pPr>
      <w:r>
        <w:rPr>
          <w:rFonts w:hint="eastAsia" w:ascii="ＭＳ 明朝" w:hAnsi="ＭＳ 明朝"/>
          <w:sz w:val="24"/>
        </w:rPr>
        <w:t>次の計算方法により</w:t>
      </w:r>
      <w:r>
        <w:rPr>
          <w:rFonts w:hint="eastAsia" w:ascii="ＭＳ 明朝" w:hAnsi="ＭＳ 明朝" w:eastAsia="ＭＳ 明朝"/>
          <w:sz w:val="24"/>
        </w:rPr>
        <w:t>、</w:t>
      </w:r>
      <w:r>
        <w:rPr>
          <w:rFonts w:hint="eastAsia" w:ascii="ＭＳ 明朝" w:hAnsi="ＭＳ 明朝"/>
          <w:sz w:val="24"/>
        </w:rPr>
        <w:t>あなたの月額所得が基準内かどうかを確認してください。</w:t>
      </w:r>
    </w:p>
    <w:p>
      <w:pPr>
        <w:pStyle w:val="0"/>
        <w:jc w:val="left"/>
        <w:rPr>
          <w:rFonts w:hint="default" w:ascii="ＭＳ 明朝" w:hAnsi="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⑴</w:t>
      </w:r>
      <w:r>
        <w:rPr>
          <w:rFonts w:hint="eastAsia" w:ascii="ＭＳ 明朝" w:hAnsi="ＭＳ 明朝"/>
          <w:sz w:val="24"/>
        </w:rPr>
        <w:t>　</w:t>
      </w:r>
      <w:r>
        <w:rPr>
          <w:rFonts w:hint="eastAsia" w:ascii="ＭＳ 明朝" w:hAnsi="ＭＳ 明朝"/>
          <w:sz w:val="24"/>
          <w:u w:val="double" w:color="auto"/>
        </w:rPr>
        <w:t>月額所得の計算方法</w:t>
      </w:r>
      <w:r>
        <w:rPr>
          <w:rFonts w:hint="eastAsia" w:ascii="ＭＳ 明朝" w:hAnsi="ＭＳ 明朝"/>
          <w:sz w:val="24"/>
          <w:u w:val="double" w:color="auto"/>
        </w:rPr>
        <w:t xml:space="preserve"> </w:t>
      </w:r>
    </w:p>
    <w:p>
      <w:pPr>
        <w:pStyle w:val="0"/>
        <w:ind w:firstLine="240" w:firstLineChars="100"/>
        <w:jc w:val="left"/>
        <w:rPr>
          <w:rFonts w:hint="default"/>
        </w:rPr>
      </w:pPr>
      <w:r>
        <w:rPr>
          <w:rFonts w:hint="eastAsia" w:ascii="ＭＳ 明朝" w:hAnsi="ＭＳ 明朝"/>
          <w:sz w:val="24"/>
        </w:rPr>
        <w:t>【算　式】</w:t>
      </w:r>
      <w:r>
        <w:rPr>
          <w:rFonts w:hint="eastAsia" w:ascii="ＭＳ 明朝" w:hAnsi="ＭＳ 明朝"/>
          <w:sz w:val="28"/>
        </w:rPr>
        <w:t>　</w:t>
      </w:r>
    </w:p>
    <w:p>
      <w:pPr>
        <w:pStyle w:val="0"/>
        <w:ind w:firstLine="210" w:firstLineChars="100"/>
        <w:jc w:val="left"/>
        <w:rPr>
          <w:rFonts w:hint="default" w:ascii="ＭＳ 明朝" w:hAnsi="ＭＳ 明朝"/>
          <w:sz w:val="24"/>
          <w:u w:val="double" w:color="auto"/>
        </w:rPr>
      </w:pPr>
      <w:r>
        <w:rPr>
          <w:rFonts w:hint="default"/>
        </w:rPr>
        <w:drawing>
          <wp:inline distT="0" distB="0" distL="0" distR="0">
            <wp:extent cx="6000750" cy="1962150"/>
            <wp:effectExtent l="0" t="0" r="0" b="0"/>
            <wp:docPr id="1034" name="Picture 5"/>
            <a:graphic xmlns:a="http://schemas.openxmlformats.org/drawingml/2006/main">
              <a:graphicData uri="http://schemas.openxmlformats.org/drawingml/2006/picture">
                <pic:pic xmlns:pic="http://schemas.openxmlformats.org/drawingml/2006/picture">
                  <pic:nvPicPr>
                    <pic:cNvPr id="1034" name="Picture 5"/>
                    <pic:cNvPicPr>
                      <a:picLocks noChangeAspect="1" noChangeArrowheads="1"/>
                    </pic:cNvPicPr>
                  </pic:nvPicPr>
                  <pic:blipFill>
                    <a:blip r:embed="rId18"/>
                    <a:stretch>
                      <a:fillRect/>
                    </a:stretch>
                  </pic:blipFill>
                  <pic:spPr>
                    <a:xfrm>
                      <a:off x="0" y="0"/>
                      <a:ext cx="6000750" cy="1962150"/>
                    </a:xfrm>
                    <a:prstGeom prst="rect">
                      <a:avLst/>
                    </a:prstGeom>
                    <a:noFill/>
                    <a:ln>
                      <a:noFill/>
                    </a:ln>
                  </pic:spPr>
                </pic:pic>
              </a:graphicData>
            </a:graphic>
          </wp:inline>
        </w:drawing>
      </w:r>
    </w:p>
    <w:p>
      <w:pPr>
        <w:pStyle w:val="0"/>
        <w:ind w:firstLine="480" w:firstLineChars="200"/>
        <w:jc w:val="left"/>
        <w:rPr>
          <w:rFonts w:hint="default" w:ascii="ＭＳ 明朝" w:hAnsi="ＭＳ 明朝"/>
          <w:sz w:val="24"/>
        </w:rPr>
      </w:pPr>
      <w:r>
        <w:rPr>
          <w:rFonts w:hint="eastAsia" w:ascii="ＭＳ 明朝" w:hAnsi="ＭＳ 明朝"/>
          <w:sz w:val="24"/>
        </w:rPr>
        <w:t>①　申込者の世帯全員の年間総所得金額を対象とします。</w:t>
      </w:r>
    </w:p>
    <w:p>
      <w:pPr>
        <w:pStyle w:val="0"/>
        <w:ind w:left="481" w:leftChars="229" w:firstLine="480" w:firstLineChars="200"/>
        <w:jc w:val="left"/>
        <w:rPr>
          <w:rFonts w:hint="default" w:ascii="ＭＳ 明朝" w:hAnsi="ＭＳ 明朝"/>
          <w:sz w:val="24"/>
        </w:rPr>
      </w:pPr>
      <w:r>
        <w:rPr>
          <w:rFonts w:hint="eastAsia" w:ascii="ＭＳ 明朝" w:hAnsi="ＭＳ 明朝"/>
          <w:sz w:val="24"/>
        </w:rPr>
        <w:t>※年間総所得金額は最新の課税証明書（源泉徴収票など）でご確認ください。</w:t>
      </w:r>
    </w:p>
    <w:tbl>
      <w:tblPr>
        <w:tblStyle w:val="31"/>
        <w:tblW w:w="5559" w:type="dxa"/>
        <w:tblInd w:w="481" w:type="dxa"/>
        <w:tblLayout w:type="fixed"/>
        <w:tblLook w:firstRow="1" w:lastRow="0" w:firstColumn="1" w:lastColumn="0" w:noHBand="0" w:noVBand="1" w:val="04A0"/>
      </w:tblPr>
      <w:tblGrid>
        <w:gridCol w:w="5559"/>
      </w:tblGrid>
      <w:tr>
        <w:trPr>
          <w:trHeight w:val="4095" w:hRule="atLeast"/>
        </w:trPr>
        <w:tc>
          <w:tcPr>
            <w:tcW w:w="5559" w:type="dxa"/>
            <w:vAlign w:val="top"/>
          </w:tcPr>
          <w:p>
            <w:pPr>
              <w:pStyle w:val="0"/>
              <w:jc w:val="left"/>
              <w:rPr>
                <w:rFonts w:hint="default" w:ascii="ＭＳ 明朝" w:hAnsi="ＭＳ 明朝"/>
                <w:sz w:val="24"/>
              </w:rPr>
            </w:pPr>
            <w:r>
              <w:rPr>
                <w:rFonts w:hint="default" w:ascii="ＭＳ 明朝" w:hAnsi="ＭＳ 明朝"/>
                <w:sz w:val="24"/>
              </w:rPr>
              <mc:AlternateContent>
                <mc:Choice Requires="wps">
                  <w:drawing>
                    <wp:anchor distT="0" distB="0" distL="114300" distR="114300" simplePos="0" relativeHeight="9" behindDoc="0" locked="0" layoutInCell="1" hidden="0" allowOverlap="1">
                      <wp:simplePos x="0" y="0"/>
                      <wp:positionH relativeFrom="column">
                        <wp:posOffset>4032885</wp:posOffset>
                      </wp:positionH>
                      <wp:positionV relativeFrom="paragraph">
                        <wp:posOffset>177800</wp:posOffset>
                      </wp:positionV>
                      <wp:extent cx="1447800" cy="619125"/>
                      <wp:effectExtent l="1944370" t="635" r="29845" b="64770"/>
                      <wp:wrapNone/>
                      <wp:docPr id="1035" name="線吹き出し 1 (枠付き) 5"/>
                      <a:graphic xmlns:a="http://schemas.openxmlformats.org/drawingml/2006/main">
                        <a:graphicData uri="http://schemas.microsoft.com/office/word/2010/wordprocessingShape">
                          <wps:wsp>
                            <wps:cNvPr id="1035" name="線吹き出し 1 (枠付き) 5"/>
                            <wps:cNvSpPr/>
                            <wps:spPr>
                              <a:xfrm>
                                <a:off x="0" y="0"/>
                                <a:ext cx="1447800" cy="619125"/>
                              </a:xfrm>
                              <a:prstGeom prst="borderCallout1">
                                <a:avLst>
                                  <a:gd name="adj1" fmla="val 18750"/>
                                  <a:gd name="adj2" fmla="val -8333"/>
                                  <a:gd name="adj3" fmla="val 108724"/>
                                  <a:gd name="adj4" fmla="val -13428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rPr>
                                      <w:rFonts w:hint="default"/>
                                      <w:color w:val="0F0F0F" w:themeColor="text1" w:themeTint="F2"/>
                                    </w:rPr>
                                  </w:pPr>
                                  <w:r>
                                    <w:rPr>
                                      <w:rFonts w:hint="eastAsia"/>
                                      <w:color w:val="0F0F0F" w:themeColor="text1" w:themeTint="F2"/>
                                    </w:rPr>
                                    <w:t>源泉の場合はここの額です。</w:t>
                                  </w:r>
                                </w:p>
                              </w:txbxContent>
                            </wps:txbx>
                            <wps:bodyPr rot="0" vertOverflow="overflow" horzOverflow="overflow" wrap="square" numCol="1" spcCol="0" rtlCol="0" fromWordArt="0" anchor="ctr" anchorCtr="0" forceAA="0" compatLnSpc="1"/>
                          </wps:wsp>
                        </a:graphicData>
                      </a:graphic>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5" style="mso-wrap-distance-right:9pt;mso-wrap-distance-bottom:0pt;margin-top:14pt;mso-position-vertical-relative:text;mso-position-horizontal-relative:text;v-text-anchor:middle;position:absolute;height:48.75pt;mso-wrap-distance-top:0pt;width:114pt;mso-wrap-distance-left:9pt;margin-left:317.55pt;z-index:9;" o:spid="_x0000_s1035" o:allowincell="t" o:allowoverlap="t" filled="f" stroked="t" strokecolor="#000000 [3213]" strokeweight="2pt" o:spt="47" type="#_x0000_t47" adj="-29006,23484,-1800,4050">
                      <v:fill/>
                      <v:stroke linestyle="single" endcap="flat" dashstyle="solid" filltype="solid"/>
                      <v:textbox style="layout-flow:horizontal;">
                        <w:txbxContent>
                          <w:p>
                            <w:pPr>
                              <w:pStyle w:val="0"/>
                              <w:rPr>
                                <w:rFonts w:hint="default"/>
                                <w:color w:val="0F0F0F" w:themeColor="text1" w:themeTint="F2"/>
                              </w:rPr>
                            </w:pPr>
                            <w:r>
                              <w:rPr>
                                <w:rFonts w:hint="eastAsia"/>
                                <w:color w:val="0F0F0F" w:themeColor="text1" w:themeTint="F2"/>
                              </w:rPr>
                              <w:t>源泉の場合はここの額です。</w:t>
                            </w:r>
                          </w:p>
                        </w:txbxContent>
                      </v:textbox>
                      <v:imagedata o:title=""/>
                      <w10:wrap type="none" anchorx="text" anchory="text"/>
                    </v:shape>
                  </w:pict>
                </mc:Fallback>
              </mc:AlternateContent>
            </w:r>
            <w:r>
              <w:rPr>
                <w:rFonts w:hint="default" w:ascii="ＭＳ 明朝" w:hAnsi="ＭＳ 明朝"/>
                <w:sz w:val="24"/>
              </w:rPr>
              <mc:AlternateContent>
                <mc:Choice Requires="wps">
                  <w:drawing>
                    <wp:anchor distT="0" distB="0" distL="114300" distR="114300" simplePos="0" relativeHeight="8" behindDoc="0" locked="0" layoutInCell="1" hidden="0" allowOverlap="1">
                      <wp:simplePos x="0" y="0"/>
                      <wp:positionH relativeFrom="column">
                        <wp:posOffset>1451610</wp:posOffset>
                      </wp:positionH>
                      <wp:positionV relativeFrom="paragraph">
                        <wp:posOffset>742950</wp:posOffset>
                      </wp:positionV>
                      <wp:extent cx="609600" cy="314325"/>
                      <wp:effectExtent l="635" t="635" r="29845" b="10795"/>
                      <wp:wrapNone/>
                      <wp:docPr id="1036" name="正方形/長方形 4"/>
                      <a:graphic xmlns:a="http://schemas.openxmlformats.org/drawingml/2006/main">
                        <a:graphicData uri="http://schemas.microsoft.com/office/word/2010/wordprocessingShape">
                          <wps:wsp>
                            <wps:cNvPr id="1036" name="正方形/長方形 4"/>
                            <wps:cNvSpPr/>
                            <wps:spPr>
                              <a:xfrm>
                                <a:off x="0" y="0"/>
                                <a:ext cx="609600" cy="31432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4" style="mso-wrap-distance-right:9pt;mso-wrap-distance-bottom:0pt;margin-top:58.5pt;mso-position-vertical-relative:text;mso-position-horizontal-relative:text;position:absolute;height:24.75pt;mso-wrap-distance-top:0pt;width:48pt;mso-wrap-distance-left:9pt;margin-left:114.3pt;z-index:8;" o:spid="_x0000_s1036" o:allowincell="t" o:allowoverlap="t" filled="f" stroked="t" strokecolor="#000000 [3213]" strokeweight="1.75pt" o:spt="1">
                      <v:fill/>
                      <v:stroke linestyle="single" endcap="flat" dashstyle="solid" filltype="solid"/>
                      <v:textbox style="layout-flow:horizontal;"/>
                      <v:imagedata o:title=""/>
                      <w10:wrap type="none" anchorx="text" anchory="text"/>
                    </v:rect>
                  </w:pict>
                </mc:Fallback>
              </mc:AlternateContent>
            </w:r>
            <w:r>
              <w:rPr>
                <w:rFonts w:hint="default" w:ascii="ＭＳ 明朝" w:hAnsi="ＭＳ 明朝"/>
                <w:sz w:val="24"/>
              </w:rPr>
              <w:drawing>
                <wp:inline distT="0" distB="0" distL="0" distR="0">
                  <wp:extent cx="3343275" cy="2466975"/>
                  <wp:effectExtent l="0" t="0" r="0" b="0"/>
                  <wp:docPr id="1037" name="Picture 1" descr="C:\Users\06221\AppData\Local\Microsoft\Windows\Temporary Internet Files\Content.IE5\NDM6WGOP\源泉徴収票.png"/>
                  <a:graphic xmlns:a="http://schemas.openxmlformats.org/drawingml/2006/main">
                    <a:graphicData uri="http://schemas.openxmlformats.org/drawingml/2006/picture">
                      <pic:pic xmlns:pic="http://schemas.openxmlformats.org/drawingml/2006/picture">
                        <pic:nvPicPr>
                          <pic:cNvPr id="1037" name="Picture 1" descr="C:\Users\06221\AppData\Local\Microsoft\Windows\Temporary Internet Files\Content.IE5\NDM6WGOP\源泉徴収票.png"/>
                          <pic:cNvPicPr>
                            <a:picLocks noChangeAspect="1" noChangeArrowheads="1"/>
                          </pic:cNvPicPr>
                        </pic:nvPicPr>
                        <pic:blipFill>
                          <a:blip r:embed="rId19"/>
                          <a:stretch>
                            <a:fillRect/>
                          </a:stretch>
                        </pic:blipFill>
                        <pic:spPr>
                          <a:xfrm>
                            <a:off x="0" y="0"/>
                            <a:ext cx="3343275" cy="2466975"/>
                          </a:xfrm>
                          <a:prstGeom prst="rect">
                            <a:avLst/>
                          </a:prstGeom>
                          <a:noFill/>
                          <a:ln>
                            <a:noFill/>
                          </a:ln>
                        </pic:spPr>
                      </pic:pic>
                    </a:graphicData>
                  </a:graphic>
                </wp:inline>
              </w:drawing>
            </w:r>
          </w:p>
        </w:tc>
      </w:tr>
    </w:tbl>
    <w:p>
      <w:pPr>
        <w:pStyle w:val="0"/>
        <w:jc w:val="left"/>
        <w:rPr>
          <w:rFonts w:hint="default" w:ascii="ＭＳ 明朝" w:hAnsi="ＭＳ 明朝"/>
          <w:sz w:val="24"/>
        </w:rPr>
      </w:pPr>
      <w:r>
        <w:rPr>
          <w:rFonts w:hint="eastAsia" w:ascii="ＭＳ 明朝" w:hAnsi="ＭＳ 明朝"/>
          <w:sz w:val="24"/>
        </w:rPr>
        <w:t>　　</w:t>
      </w:r>
    </w:p>
    <w:p>
      <w:pPr>
        <w:pStyle w:val="0"/>
        <w:ind w:left="720" w:hanging="720" w:hangingChars="300"/>
        <w:jc w:val="left"/>
        <w:rPr>
          <w:rFonts w:hint="default" w:ascii="ＭＳ 明朝" w:hAnsi="ＭＳ 明朝"/>
          <w:sz w:val="24"/>
        </w:rPr>
      </w:pPr>
      <w:r>
        <w:rPr>
          <w:rFonts w:hint="eastAsia" w:ascii="ＭＳ 明朝" w:hAnsi="ＭＳ 明朝"/>
          <w:sz w:val="24"/>
        </w:rPr>
        <w:t>　　②　各々の年間総所得金額から給与所得等調整控除額（該当する場合</w:t>
      </w:r>
      <w:r>
        <w:rPr>
          <w:rFonts w:hint="eastAsia" w:ascii="ＭＳ 明朝" w:hAnsi="ＭＳ 明朝" w:eastAsia="ＭＳ 明朝"/>
          <w:sz w:val="24"/>
        </w:rPr>
        <w:t>、</w:t>
      </w:r>
      <w:r>
        <w:rPr>
          <w:rFonts w:hint="eastAsia" w:ascii="ＭＳ 明朝" w:hAnsi="ＭＳ 明朝"/>
          <w:sz w:val="24"/>
        </w:rPr>
        <w:t>次ページ表１Ⓓ）を差し引きます。</w:t>
      </w:r>
    </w:p>
    <w:p>
      <w:pPr>
        <w:pStyle w:val="0"/>
        <w:ind w:left="720" w:hanging="720" w:hangingChars="300"/>
        <w:jc w:val="left"/>
        <w:rPr>
          <w:rFonts w:hint="default" w:ascii="ＭＳ 明朝" w:hAnsi="ＭＳ 明朝"/>
          <w:sz w:val="24"/>
        </w:rPr>
      </w:pPr>
      <w:r>
        <w:rPr>
          <w:rFonts w:hint="eastAsia" w:ascii="ＭＳ 明朝" w:hAnsi="ＭＳ 明朝"/>
          <w:sz w:val="24"/>
        </w:rPr>
        <w:t>　　③　各々の年間総所得金額から個別の特別控除額（該当する場合</w:t>
      </w:r>
      <w:r>
        <w:rPr>
          <w:rFonts w:hint="eastAsia" w:ascii="ＭＳ 明朝" w:hAnsi="ＭＳ 明朝" w:eastAsia="ＭＳ 明朝"/>
          <w:sz w:val="24"/>
        </w:rPr>
        <w:t>、</w:t>
      </w:r>
      <w:r>
        <w:rPr>
          <w:rFonts w:hint="eastAsia" w:ascii="ＭＳ 明朝" w:hAnsi="ＭＳ 明朝"/>
          <w:sz w:val="24"/>
        </w:rPr>
        <w:t>次ページ表１</w:t>
      </w:r>
      <w:r>
        <w:rPr>
          <w:rFonts w:hint="eastAsia" w:ascii="Segoe UI Symbol" w:hAnsi="Segoe UI Symbol"/>
          <w:sz w:val="24"/>
        </w:rPr>
        <w:t>Ⓑ</w:t>
      </w:r>
      <w:r>
        <w:rPr>
          <w:rFonts w:hint="eastAsia" w:ascii="ＭＳ 明朝" w:hAnsi="ＭＳ 明朝"/>
          <w:sz w:val="24"/>
        </w:rPr>
        <w:t>）を差し引きます。</w:t>
      </w:r>
    </w:p>
    <w:p>
      <w:pPr>
        <w:pStyle w:val="0"/>
        <w:ind w:left="721" w:leftChars="229" w:hanging="240" w:hangingChars="100"/>
        <w:jc w:val="left"/>
        <w:rPr>
          <w:rFonts w:hint="default" w:ascii="ＭＳ 明朝" w:hAnsi="ＭＳ 明朝"/>
          <w:sz w:val="24"/>
        </w:rPr>
      </w:pPr>
      <w:r>
        <w:rPr>
          <w:rFonts w:hint="eastAsia" w:ascii="ＭＳ 明朝" w:hAnsi="ＭＳ 明朝"/>
          <w:sz w:val="24"/>
        </w:rPr>
        <w:t>④　合算した金額から一般控除額（次ページ表１Ⓐ）及びその他の特別控除額（該当する場合</w:t>
      </w:r>
      <w:r>
        <w:rPr>
          <w:rFonts w:hint="eastAsia" w:ascii="ＭＳ 明朝" w:hAnsi="ＭＳ 明朝" w:eastAsia="ＭＳ 明朝"/>
          <w:sz w:val="24"/>
        </w:rPr>
        <w:t>、</w:t>
      </w:r>
      <w:r>
        <w:rPr>
          <w:rFonts w:hint="eastAsia" w:ascii="ＭＳ 明朝" w:hAnsi="ＭＳ 明朝"/>
          <w:sz w:val="24"/>
        </w:rPr>
        <w:t>次ページ表１Ⓒ）を差し引いたものを１２で割り</w:t>
      </w:r>
      <w:r>
        <w:rPr>
          <w:rFonts w:hint="eastAsia" w:ascii="ＭＳ 明朝" w:hAnsi="ＭＳ 明朝" w:eastAsia="ＭＳ 明朝"/>
          <w:sz w:val="24"/>
        </w:rPr>
        <w:t>、</w:t>
      </w:r>
      <w:r>
        <w:rPr>
          <w:rFonts w:hint="eastAsia" w:ascii="ＭＳ 明朝" w:hAnsi="ＭＳ 明朝"/>
          <w:sz w:val="24"/>
        </w:rPr>
        <w:t>世帯の月額所得を算出します。</w:t>
      </w:r>
    </w:p>
    <w:p>
      <w:pPr>
        <w:pStyle w:val="0"/>
        <w:ind w:left="960" w:hanging="960" w:hangingChars="400"/>
        <w:jc w:val="left"/>
        <w:rPr>
          <w:rFonts w:hint="default" w:ascii="ＭＳ 明朝" w:hAnsi="ＭＳ 明朝"/>
          <w:sz w:val="24"/>
        </w:rPr>
      </w:pPr>
      <w:r>
        <w:rPr>
          <w:rFonts w:hint="eastAsia" w:ascii="ＭＳ 明朝" w:hAnsi="ＭＳ 明朝"/>
          <w:sz w:val="24"/>
        </w:rPr>
        <w:t>　　※　不明な場合は</w:t>
      </w:r>
      <w:r>
        <w:rPr>
          <w:rFonts w:hint="eastAsia" w:ascii="ＭＳ 明朝" w:hAnsi="ＭＳ 明朝" w:eastAsia="ＭＳ 明朝"/>
          <w:sz w:val="24"/>
        </w:rPr>
        <w:t>、</w:t>
      </w:r>
      <w:r>
        <w:rPr>
          <w:rFonts w:hint="eastAsia" w:ascii="ＭＳ 明朝" w:hAnsi="ＭＳ 明朝"/>
          <w:sz w:val="24"/>
        </w:rPr>
        <w:t>市役所までお問い合わせください。</w:t>
      </w:r>
      <w:r>
        <w:rPr>
          <w:rFonts w:hint="default" w:ascii="ＭＳ 明朝" w:hAnsi="ＭＳ 明朝"/>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⑵</w:t>
      </w:r>
      <w:r>
        <w:rPr>
          <w:rFonts w:hint="eastAsia" w:ascii="ＭＳ 明朝" w:hAnsi="ＭＳ 明朝"/>
          <w:sz w:val="24"/>
        </w:rPr>
        <w:t>　</w:t>
      </w:r>
      <w:r>
        <w:rPr>
          <w:rFonts w:hint="eastAsia" w:ascii="ＭＳ 明朝" w:hAnsi="ＭＳ 明朝"/>
          <w:sz w:val="24"/>
          <w:u w:val="double" w:color="auto"/>
        </w:rPr>
        <w:t>年間総所得金額から差し引く各種控除</w:t>
      </w:r>
      <w:r>
        <w:rPr>
          <w:rFonts w:hint="eastAsia" w:ascii="ＭＳ 明朝" w:hAnsi="ＭＳ 明朝"/>
          <w:sz w:val="24"/>
          <w:u w:val="double" w:color="auto"/>
        </w:rPr>
        <w:t xml:space="preserve"> </w:t>
      </w:r>
    </w:p>
    <w:p>
      <w:pPr>
        <w:pStyle w:val="0"/>
        <w:ind w:firstLine="480" w:firstLineChars="200"/>
        <w:jc w:val="left"/>
        <w:rPr>
          <w:rFonts w:hint="default" w:ascii="ＭＳ 明朝" w:hAnsi="ＭＳ 明朝"/>
          <w:sz w:val="24"/>
        </w:rPr>
      </w:pPr>
      <w:r>
        <w:rPr>
          <w:rFonts w:hint="eastAsia" w:ascii="ＭＳ 明朝" w:hAnsi="ＭＳ 明朝"/>
          <w:sz w:val="24"/>
        </w:rPr>
        <w:t>「表１」各種控除一覧表</w:t>
      </w:r>
    </w:p>
    <w:tbl>
      <w:tblPr>
        <w:tblStyle w:val="11"/>
        <w:tblW w:w="8927"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851"/>
        <w:gridCol w:w="1701"/>
        <w:gridCol w:w="4536"/>
        <w:gridCol w:w="1839"/>
      </w:tblGrid>
      <w:tr>
        <w:trPr/>
        <w:tc>
          <w:tcPr>
            <w:tcW w:w="851" w:type="dxa"/>
            <w:tcBorders>
              <w:top w:val="single" w:color="auto" w:sz="8" w:space="0"/>
              <w:left w:val="single" w:color="auto" w:sz="8"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区分</w:t>
            </w:r>
          </w:p>
        </w:tc>
        <w:tc>
          <w:tcPr>
            <w:tcW w:w="1701"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控除名</w:t>
            </w:r>
          </w:p>
        </w:tc>
        <w:tc>
          <w:tcPr>
            <w:tcW w:w="4536" w:type="dxa"/>
            <w:tcBorders>
              <w:top w:val="single" w:color="auto" w:sz="8"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控除対象者</w:t>
            </w:r>
          </w:p>
        </w:tc>
        <w:tc>
          <w:tcPr>
            <w:tcW w:w="1839" w:type="dxa"/>
            <w:tcBorders>
              <w:top w:val="single" w:color="auto" w:sz="8"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控除額</w:t>
            </w:r>
          </w:p>
        </w:tc>
      </w:tr>
      <w:tr>
        <w:trPr>
          <w:cantSplit/>
          <w:trHeight w:val="520"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Ⓐ一般控除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同居者控除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spacing w:line="480" w:lineRule="exact"/>
              <w:jc w:val="left"/>
              <w:rPr>
                <w:rFonts w:hint="default" w:ascii="ＭＳ 明朝" w:hAnsi="ＭＳ 明朝"/>
                <w:sz w:val="24"/>
              </w:rPr>
            </w:pPr>
            <w:r>
              <w:rPr>
                <w:rFonts w:hint="eastAsia" w:ascii="ＭＳ 明朝" w:hAnsi="ＭＳ 明朝"/>
                <w:sz w:val="24"/>
              </w:rPr>
              <w:t>申込家族のうち申込者以外の方</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38</w:t>
            </w:r>
            <w:r>
              <w:rPr>
                <w:rFonts w:hint="eastAsia" w:ascii="ＭＳ 明朝" w:hAnsi="ＭＳ 明朝"/>
                <w:sz w:val="24"/>
              </w:rPr>
              <w:t>万円</w:t>
            </w:r>
          </w:p>
        </w:tc>
      </w:tr>
      <w:tr>
        <w:trPr>
          <w:cantSplit/>
          <w:trHeight w:val="90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別居の扶養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同居親族以外の方で</w:t>
            </w:r>
            <w:r>
              <w:rPr>
                <w:rFonts w:hint="eastAsia" w:ascii="ＭＳ 明朝" w:hAnsi="ＭＳ 明朝" w:eastAsia="ＭＳ 明朝"/>
                <w:sz w:val="24"/>
              </w:rPr>
              <w:t>、</w:t>
            </w:r>
            <w:r>
              <w:rPr>
                <w:rFonts w:hint="eastAsia" w:ascii="ＭＳ 明朝" w:hAnsi="ＭＳ 明朝"/>
                <w:sz w:val="24"/>
              </w:rPr>
              <w:t>所得税法上の扶養親族控除の対象として認められている方</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267" w:hRule="atLeast"/>
        </w:trPr>
        <w:tc>
          <w:tcPr>
            <w:tcW w:w="851" w:type="dxa"/>
            <w:vMerge w:val="restart"/>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Ⓑ個別の特別控除</w:t>
            </w: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寡婦控除</w:t>
            </w:r>
          </w:p>
          <w:p>
            <w:pPr>
              <w:pStyle w:val="0"/>
              <w:jc w:val="center"/>
              <w:rPr>
                <w:rFonts w:hint="default" w:ascii="ＭＳ 明朝" w:hAnsi="ＭＳ 明朝"/>
                <w:sz w:val="24"/>
              </w:rPr>
            </w:pPr>
          </w:p>
          <w:p>
            <w:pPr>
              <w:pStyle w:val="0"/>
              <w:jc w:val="center"/>
              <w:rPr>
                <w:rFonts w:hint="default" w:ascii="ＭＳ 明朝" w:hAnsi="ＭＳ 明朝"/>
                <w:sz w:val="24"/>
              </w:rPr>
            </w:pPr>
            <w:r>
              <w:rPr>
                <w:rFonts w:hint="eastAsia" w:ascii="ＭＳ 明朝" w:hAnsi="ＭＳ 明朝"/>
                <w:sz w:val="24"/>
              </w:rPr>
              <w:t>※ひとり親に該当しない方</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jc w:val="left"/>
              <w:rPr>
                <w:rFonts w:hint="default" w:ascii="ＭＳ 明朝" w:hAnsi="ＭＳ 明朝"/>
                <w:sz w:val="24"/>
              </w:rPr>
            </w:pPr>
            <w:r>
              <w:rPr>
                <w:rFonts w:hint="eastAsia" w:ascii="ＭＳ 明朝" w:hAnsi="ＭＳ 明朝"/>
                <w:sz w:val="24"/>
              </w:rPr>
              <w:t>夫と離婚した後婚姻をしておらず</w:t>
            </w:r>
            <w:r>
              <w:rPr>
                <w:rFonts w:hint="eastAsia" w:ascii="ＭＳ 明朝" w:hAnsi="ＭＳ 明朝" w:eastAsia="ＭＳ 明朝"/>
                <w:sz w:val="24"/>
              </w:rPr>
              <w:t>、</w:t>
            </w:r>
            <w:r>
              <w:rPr>
                <w:rFonts w:hint="eastAsia" w:ascii="ＭＳ 明朝" w:hAnsi="ＭＳ 明朝"/>
                <w:sz w:val="24"/>
              </w:rPr>
              <w:t>扶養親族を有し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 behindDoc="0" locked="0" layoutInCell="1" hidden="0" allowOverlap="1">
                      <wp:simplePos x="0" y="0"/>
                      <wp:positionH relativeFrom="column">
                        <wp:posOffset>-41910</wp:posOffset>
                      </wp:positionH>
                      <wp:positionV relativeFrom="paragraph">
                        <wp:posOffset>215265</wp:posOffset>
                      </wp:positionV>
                      <wp:extent cx="1095375" cy="419100"/>
                      <wp:effectExtent l="635" t="635" r="29845" b="10795"/>
                      <wp:wrapNone/>
                      <wp:docPr id="1038" name="大かっこ 12"/>
                      <a:graphic xmlns:a="http://schemas.openxmlformats.org/drawingml/2006/main">
                        <a:graphicData uri="http://schemas.microsoft.com/office/word/2010/wordprocessingShape">
                          <wps:wsp>
                            <wps:cNvPr id="1038" name="大かっこ 12"/>
                            <wps:cNvSpPr>
                              <a:spLocks noChangeArrowheads="1"/>
                            </wps:cNvSpPr>
                            <wps:spPr>
                              <a:xfrm>
                                <a:off x="0" y="0"/>
                                <a:ext cx="1095375" cy="4191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6.95pt;mso-position-vertical-relative:text;mso-position-horizontal-relative:text;position:absolute;height:33pt;mso-wrap-distance-top:0pt;width:86.25pt;mso-wrap-distance-left:9pt;margin-left:-3.3pt;z-index:2;" o:spid="_x0000_s1038"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27</w:t>
            </w:r>
            <w:r>
              <w:rPr>
                <w:rFonts w:hint="eastAsia" w:ascii="ＭＳ 明朝" w:hAnsi="ＭＳ 明朝"/>
                <w:sz w:val="18"/>
              </w:rPr>
              <w:t>万円未満の場合は当該金額</w:t>
            </w:r>
          </w:p>
        </w:tc>
      </w:tr>
      <w:tr>
        <w:trPr>
          <w:cantSplit/>
          <w:trHeight w:val="1275"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526"/>
              </w:tabs>
              <w:jc w:val="left"/>
              <w:rPr>
                <w:rFonts w:hint="default" w:ascii="ＭＳ 明朝" w:hAnsi="ＭＳ 明朝"/>
                <w:sz w:val="24"/>
              </w:rPr>
            </w:pPr>
            <w:r>
              <w:rPr>
                <w:rFonts w:hint="eastAsia" w:ascii="ＭＳ 明朝" w:hAnsi="ＭＳ 明朝"/>
                <w:sz w:val="24"/>
              </w:rPr>
              <w:t>夫と死別した後婚姻をしていない方又は夫の生死の明らかでない方で</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614"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ascii="ＭＳ 明朝" w:hAnsi="ＭＳ 明朝"/>
                <w:sz w:val="24"/>
              </w:rPr>
              <w:t>ひとり親控除</w:t>
            </w:r>
          </w:p>
        </w:tc>
        <w:tc>
          <w:tcPr>
            <w:tcW w:w="4536"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tabs>
                <w:tab w:val="left" w:leader="none" w:pos="2631"/>
              </w:tabs>
              <w:jc w:val="left"/>
              <w:rPr>
                <w:rFonts w:hint="default" w:ascii="ＭＳ 明朝" w:hAnsi="ＭＳ 明朝"/>
                <w:sz w:val="24"/>
              </w:rPr>
            </w:pPr>
            <w:r>
              <w:rPr>
                <w:rFonts w:hint="eastAsia" w:ascii="ＭＳ 明朝" w:hAnsi="ＭＳ 明朝"/>
                <w:sz w:val="24"/>
              </w:rPr>
              <w:t>現に婚姻をしていない方又は配偶者の生死の明らかでない方で</w:t>
            </w:r>
            <w:r>
              <w:rPr>
                <w:rFonts w:hint="eastAsia" w:ascii="ＭＳ 明朝" w:hAnsi="ＭＳ 明朝" w:eastAsia="ＭＳ 明朝"/>
                <w:sz w:val="24"/>
              </w:rPr>
              <w:t>、</w:t>
            </w:r>
            <w:r>
              <w:rPr>
                <w:rFonts w:hint="eastAsia" w:ascii="ＭＳ 明朝" w:hAnsi="ＭＳ 明朝"/>
                <w:sz w:val="24"/>
              </w:rPr>
              <w:t>生計を一にする子（合計所得金額が</w:t>
            </w:r>
            <w:r>
              <w:rPr>
                <w:rFonts w:hint="eastAsia" w:ascii="ＭＳ 明朝" w:hAnsi="ＭＳ 明朝"/>
                <w:sz w:val="24"/>
              </w:rPr>
              <w:t>48</w:t>
            </w:r>
            <w:r>
              <w:rPr>
                <w:rFonts w:hint="eastAsia" w:ascii="ＭＳ 明朝" w:hAnsi="ＭＳ 明朝"/>
                <w:sz w:val="24"/>
              </w:rPr>
              <w:t>万円以下で</w:t>
            </w:r>
            <w:r>
              <w:rPr>
                <w:rFonts w:hint="eastAsia" w:ascii="ＭＳ 明朝" w:hAnsi="ＭＳ 明朝" w:eastAsia="ＭＳ 明朝"/>
                <w:sz w:val="24"/>
              </w:rPr>
              <w:t>、</w:t>
            </w:r>
            <w:r>
              <w:rPr>
                <w:rFonts w:hint="eastAsia" w:ascii="ＭＳ 明朝" w:hAnsi="ＭＳ 明朝"/>
                <w:sz w:val="24"/>
              </w:rPr>
              <w:t>他の者の同一生計配偶者又は扶養親族とされていないこと。）を有し</w:t>
            </w:r>
            <w:r>
              <w:rPr>
                <w:rFonts w:hint="eastAsia" w:ascii="ＭＳ 明朝" w:hAnsi="ＭＳ 明朝" w:eastAsia="ＭＳ 明朝"/>
                <w:sz w:val="24"/>
              </w:rPr>
              <w:t>、</w:t>
            </w:r>
            <w:r>
              <w:rPr>
                <w:rFonts w:hint="eastAsia" w:ascii="ＭＳ 明朝" w:hAnsi="ＭＳ 明朝"/>
                <w:sz w:val="24"/>
              </w:rPr>
              <w:t>合計所得金額が</w:t>
            </w:r>
            <w:r>
              <w:rPr>
                <w:rFonts w:hint="eastAsia" w:ascii="ＭＳ 明朝" w:hAnsi="ＭＳ 明朝"/>
                <w:sz w:val="24"/>
              </w:rPr>
              <w:t>500</w:t>
            </w:r>
            <w:r>
              <w:rPr>
                <w:rFonts w:hint="eastAsia" w:ascii="ＭＳ 明朝" w:hAnsi="ＭＳ 明朝"/>
                <w:sz w:val="24"/>
              </w:rPr>
              <w:t>万円以下の方（事実上婚姻関係と同様の事情にある者がいないこと。）</w:t>
            </w:r>
          </w:p>
        </w:tc>
        <w:tc>
          <w:tcPr>
            <w:tcW w:w="1839" w:type="dxa"/>
            <w:vMerge w:val="restart"/>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ind w:firstLine="420" w:firstLineChars="200"/>
              <w:rPr>
                <w:rFonts w:hint="default" w:ascii="ＭＳ 明朝" w:hAnsi="ＭＳ 明朝"/>
                <w:b w:val="1"/>
                <w:sz w:val="24"/>
              </w:rPr>
            </w:pPr>
            <w:r>
              <w:rPr>
                <w:rFonts w:hint="eastAsia"/>
              </w:rPr>
              <mc:AlternateContent>
                <mc:Choice Requires="wps">
                  <w:drawing>
                    <wp:anchor distT="0" distB="0" distL="114300" distR="114300" simplePos="0" relativeHeight="24" behindDoc="0" locked="0" layoutInCell="1" hidden="0" allowOverlap="1">
                      <wp:simplePos x="0" y="0"/>
                      <wp:positionH relativeFrom="column">
                        <wp:posOffset>-41910</wp:posOffset>
                      </wp:positionH>
                      <wp:positionV relativeFrom="paragraph">
                        <wp:posOffset>229870</wp:posOffset>
                      </wp:positionV>
                      <wp:extent cx="1095375" cy="381000"/>
                      <wp:effectExtent l="635" t="635" r="29845" b="10795"/>
                      <wp:wrapNone/>
                      <wp:docPr id="1039" name="大かっこ 12"/>
                      <a:graphic xmlns:a="http://schemas.openxmlformats.org/drawingml/2006/main">
                        <a:graphicData uri="http://schemas.microsoft.com/office/word/2010/wordprocessingShape">
                          <wps:wsp>
                            <wps:cNvPr id="1039" name="大かっこ 12"/>
                            <wps:cNvSpPr>
                              <a:spLocks noChangeArrowheads="1"/>
                            </wps:cNvSpPr>
                            <wps:spPr>
                              <a:xfrm>
                                <a:off x="0" y="0"/>
                                <a:ext cx="109537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18.100000000000001pt;mso-position-vertical-relative:text;mso-position-horizontal-relative:text;position:absolute;height:30pt;mso-wrap-distance-top:0pt;width:86.25pt;mso-wrap-distance-left:9pt;margin-left:-3.3pt;z-index:24;" o:spid="_x0000_s1039"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35</w:t>
            </w:r>
            <w:r>
              <w:rPr>
                <w:rFonts w:hint="eastAsia" w:ascii="ＭＳ 明朝" w:hAnsi="ＭＳ 明朝"/>
                <w:sz w:val="24"/>
              </w:rPr>
              <w:t>万円</w:t>
            </w:r>
          </w:p>
          <w:p>
            <w:pPr>
              <w:pStyle w:val="0"/>
              <w:jc w:val="center"/>
              <w:rPr>
                <w:rFonts w:hint="default" w:ascii="ＭＳ 明朝" w:hAnsi="ＭＳ 明朝"/>
                <w:sz w:val="24"/>
              </w:rPr>
            </w:pPr>
            <w:r>
              <w:rPr>
                <w:rFonts w:hint="eastAsia" w:ascii="ＭＳ 明朝" w:hAnsi="ＭＳ 明朝"/>
                <w:sz w:val="18"/>
              </w:rPr>
              <w:t>所得が</w:t>
            </w:r>
            <w:r>
              <w:rPr>
                <w:rFonts w:hint="eastAsia" w:ascii="ＭＳ 明朝" w:hAnsi="ＭＳ 明朝"/>
                <w:sz w:val="18"/>
              </w:rPr>
              <w:t>35</w:t>
            </w:r>
            <w:r>
              <w:rPr>
                <w:rFonts w:hint="eastAsia" w:ascii="ＭＳ 明朝" w:hAnsi="ＭＳ 明朝"/>
                <w:sz w:val="18"/>
              </w:rPr>
              <w:t>万円未満の場合は当該金額</w:t>
            </w:r>
          </w:p>
        </w:tc>
      </w:tr>
      <w:tr>
        <w:trPr>
          <w:cantSplit/>
          <w:trHeight w:val="1693"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4536"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839" w:type="dxa"/>
            <w:vMerge w:val="continue"/>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widowControl w:val="1"/>
              <w:jc w:val="left"/>
              <w:rPr>
                <w:rFonts w:hint="default" w:ascii="ＭＳ 明朝" w:hAnsi="ＭＳ 明朝"/>
                <w:sz w:val="24"/>
              </w:rPr>
            </w:pPr>
          </w:p>
        </w:tc>
      </w:tr>
      <w:tr>
        <w:trPr>
          <w:cantSplit/>
          <w:trHeight w:val="1665" w:hRule="atLeast"/>
        </w:trPr>
        <w:tc>
          <w:tcPr>
            <w:tcW w:w="851" w:type="dxa"/>
            <w:vMerge w:val="restart"/>
            <w:tcBorders>
              <w:top w:val="single" w:color="auto" w:sz="4" w:space="0"/>
              <w:left w:val="single" w:color="auto" w:sz="8" w:space="0"/>
              <w:bottom w:val="single" w:color="auto" w:sz="8" w:space="0"/>
              <w:right w:val="single" w:color="auto" w:sz="4" w:space="0"/>
              <w:tl2br w:val="none" w:color="auto" w:sz="0" w:space="0"/>
              <w:tr2bl w:val="none" w:color="auto" w:sz="0" w:space="0"/>
            </w:tcBorders>
            <w:textDirection w:val="tbRlV"/>
            <w:vAlign w:val="center"/>
          </w:tcPr>
          <w:p>
            <w:pPr>
              <w:pStyle w:val="0"/>
              <w:ind w:left="113" w:right="113"/>
              <w:jc w:val="center"/>
              <w:rPr>
                <w:rFonts w:hint="default" w:ascii="ＭＳ 明朝" w:hAnsi="ＭＳ 明朝"/>
                <w:sz w:val="24"/>
              </w:rPr>
            </w:pPr>
            <w:r>
              <w:rPr>
                <w:rFonts w:hint="eastAsia" w:ascii="ＭＳ 明朝" w:hAnsi="ＭＳ 明朝"/>
                <w:sz w:val="24"/>
              </w:rPr>
              <w:t>Ⓒその他の特別控除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5" behindDoc="0" locked="0" layoutInCell="1" hidden="0" allowOverlap="1">
                      <wp:simplePos x="0" y="0"/>
                      <wp:positionH relativeFrom="column">
                        <wp:posOffset>-13335</wp:posOffset>
                      </wp:positionH>
                      <wp:positionV relativeFrom="paragraph">
                        <wp:posOffset>173990</wp:posOffset>
                      </wp:positionV>
                      <wp:extent cx="952500" cy="466725"/>
                      <wp:effectExtent l="635" t="635" r="29845" b="10795"/>
                      <wp:wrapNone/>
                      <wp:docPr id="1040" name="大かっこ 11"/>
                      <a:graphic xmlns:a="http://schemas.openxmlformats.org/drawingml/2006/main">
                        <a:graphicData uri="http://schemas.microsoft.com/office/word/2010/wordprocessingShape">
                          <wps:wsp>
                            <wps:cNvPr id="1040" name="大かっこ 11"/>
                            <wps:cNvSpPr>
                              <a:spLocks noChangeArrowheads="1"/>
                            </wps:cNvSpPr>
                            <wps:spPr>
                              <a:xfrm>
                                <a:off x="0" y="0"/>
                                <a:ext cx="952500" cy="466725"/>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1" style="mso-wrap-distance-right:9pt;mso-wrap-distance-bottom:0pt;margin-top:13.7pt;mso-position-vertical-relative:text;mso-position-horizontal-relative:text;position:absolute;height:36.75pt;mso-wrap-distance-top:0pt;width:75pt;mso-wrap-distance-left:9pt;margin-left:-1.05pt;z-index:5;" o:spid="_x0000_s1040"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障害者控除</w:t>
            </w:r>
          </w:p>
          <w:p>
            <w:pPr>
              <w:pStyle w:val="0"/>
              <w:jc w:val="center"/>
              <w:rPr>
                <w:rFonts w:hint="default" w:ascii="ＭＳ 明朝" w:hAnsi="ＭＳ 明朝"/>
                <w:sz w:val="24"/>
              </w:rPr>
            </w:pPr>
            <w:r>
              <w:rPr>
                <w:rFonts w:hint="eastAsia" w:ascii="ＭＳ 明朝" w:hAnsi="ＭＳ 明朝"/>
                <w:sz w:val="24"/>
              </w:rPr>
              <w:t>特別障害者</w:t>
            </w:r>
          </w:p>
          <w:p>
            <w:pPr>
              <w:pStyle w:val="0"/>
              <w:jc w:val="center"/>
              <w:rPr>
                <w:rFonts w:hint="default" w:ascii="ＭＳ 明朝" w:hAnsi="ＭＳ 明朝"/>
                <w:sz w:val="24"/>
              </w:rPr>
            </w:pPr>
            <w:r>
              <w:rPr>
                <w:rFonts w:hint="eastAsia" w:ascii="ＭＳ 明朝" w:hAnsi="ＭＳ 明朝"/>
                <w:sz w:val="24"/>
              </w:rPr>
              <w:t>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eastAsia="ＭＳ 明朝"/>
                <w:sz w:val="24"/>
              </w:rPr>
            </w:pPr>
            <w:r>
              <w:rPr>
                <w:rFonts w:hint="eastAsia"/>
              </w:rPr>
              <mc:AlternateContent>
                <mc:Choice Requires="wps">
                  <w:drawing>
                    <wp:anchor distT="0" distB="0" distL="114300" distR="114300" simplePos="0" relativeHeight="11" behindDoc="0" locked="0" layoutInCell="1" hidden="0" allowOverlap="1">
                      <wp:simplePos x="0" y="0"/>
                      <wp:positionH relativeFrom="column">
                        <wp:posOffset>53340</wp:posOffset>
                      </wp:positionH>
                      <wp:positionV relativeFrom="paragraph">
                        <wp:posOffset>403860</wp:posOffset>
                      </wp:positionV>
                      <wp:extent cx="2686050" cy="628650"/>
                      <wp:effectExtent l="635" t="635" r="29845" b="10795"/>
                      <wp:wrapNone/>
                      <wp:docPr id="1041" name="大かっこ 10"/>
                      <a:graphic xmlns:a="http://schemas.openxmlformats.org/drawingml/2006/main">
                        <a:graphicData uri="http://schemas.microsoft.com/office/word/2010/wordprocessingShape">
                          <wps:wsp>
                            <wps:cNvPr id="1041" name="大かっこ 10"/>
                            <wps:cNvSpPr>
                              <a:spLocks noChangeArrowheads="1"/>
                            </wps:cNvSpPr>
                            <wps:spPr>
                              <a:xfrm>
                                <a:off x="0" y="0"/>
                                <a:ext cx="2686050" cy="6286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style="mso-wrap-distance-right:9pt;mso-wrap-distance-bottom:0pt;margin-top:31.8pt;mso-position-vertical-relative:text;mso-position-horizontal-relative:text;position:absolute;height:49.5pt;mso-wrap-distance-top:0pt;width:211.5pt;mso-wrap-distance-left:9pt;margin-left:4.2pt;z-index:11;" o:spid="_x0000_s1041"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申込者又は一般控除対象者の中で</w:t>
            </w:r>
            <w:r>
              <w:rPr>
                <w:rFonts w:hint="eastAsia" w:ascii="ＭＳ 明朝" w:hAnsi="ＭＳ 明朝" w:eastAsia="ＭＳ 明朝"/>
                <w:sz w:val="24"/>
              </w:rPr>
              <w:t>、</w:t>
            </w:r>
            <w:r>
              <w:rPr>
                <w:rFonts w:hint="eastAsia" w:ascii="ＭＳ 明朝" w:hAnsi="ＭＳ 明朝"/>
                <w:sz w:val="24"/>
              </w:rPr>
              <w:t>次の手帳などを交付されている方</w:t>
            </w:r>
          </w:p>
          <w:p>
            <w:pPr>
              <w:pStyle w:val="0"/>
              <w:ind w:firstLine="288" w:firstLineChars="120"/>
              <w:rPr>
                <w:rFonts w:hint="default" w:ascii="ＭＳ 明朝" w:hAnsi="ＭＳ 明朝"/>
                <w:sz w:val="24"/>
              </w:rPr>
            </w:pPr>
            <w:r>
              <w:rPr>
                <w:rFonts w:hint="eastAsia" w:ascii="ＭＳ 明朝" w:hAnsi="ＭＳ 明朝"/>
                <w:sz w:val="24"/>
              </w:rPr>
              <w:t>身障者手帳１・２級</w:t>
            </w:r>
            <w:r>
              <w:rPr>
                <w:rFonts w:hint="eastAsia" w:ascii="ＭＳ 明朝" w:hAnsi="ＭＳ 明朝" w:eastAsia="ＭＳ 明朝"/>
                <w:sz w:val="24"/>
              </w:rPr>
              <w:t>、</w:t>
            </w:r>
            <w:r>
              <w:rPr>
                <w:rFonts w:hint="eastAsia" w:ascii="ＭＳ 明朝" w:hAnsi="ＭＳ 明朝"/>
                <w:sz w:val="24"/>
              </w:rPr>
              <w:t>戦傷病者手帳</w:t>
            </w:r>
          </w:p>
          <w:p>
            <w:pPr>
              <w:pStyle w:val="0"/>
              <w:ind w:firstLine="240" w:firstLineChars="100"/>
              <w:rPr>
                <w:rFonts w:hint="default" w:ascii="ＭＳ 明朝" w:hAnsi="ＭＳ 明朝"/>
                <w:sz w:val="24"/>
              </w:rPr>
            </w:pPr>
            <w:r>
              <w:rPr>
                <w:rFonts w:hint="eastAsia" w:ascii="ＭＳ 明朝" w:hAnsi="ＭＳ 明朝"/>
                <w:sz w:val="24"/>
              </w:rPr>
              <w:t>特別項症～第３項症</w:t>
            </w:r>
            <w:r>
              <w:rPr>
                <w:rFonts w:hint="eastAsia" w:ascii="ＭＳ 明朝" w:hAnsi="ＭＳ 明朝" w:eastAsia="ＭＳ 明朝"/>
                <w:sz w:val="24"/>
              </w:rPr>
              <w:t>、</w:t>
            </w:r>
            <w:r>
              <w:rPr>
                <w:rFonts w:hint="eastAsia" w:ascii="ＭＳ 明朝" w:hAnsi="ＭＳ 明朝"/>
                <w:sz w:val="24"/>
              </w:rPr>
              <w:t>療育手帳</w:t>
            </w:r>
            <w:r>
              <w:rPr>
                <w:rFonts w:hint="eastAsia"/>
              </w:rPr>
              <w:fldChar w:fldCharType="begin"/>
            </w:r>
            <w:r>
              <w:rPr>
                <w:rFonts w:hint="eastAsia"/>
              </w:rPr>
              <w:instrText>eq \o\ac(</w:instrText>
            </w:r>
            <w:r>
              <w:rPr>
                <w:rFonts w:hint="eastAsia" w:ascii="ＭＳ 明朝" w:hAnsi="ＭＳ 明朝"/>
                <w:sz w:val="24"/>
              </w:rPr>
              <w:instrText>○</w:instrText>
            </w:r>
            <w:r>
              <w:rPr>
                <w:rFonts w:hint="eastAsia"/>
              </w:rPr>
              <w:instrText>,</w:instrText>
            </w:r>
            <w:r>
              <w:rPr>
                <w:rFonts w:hint="eastAsia" w:ascii="ＭＳ 明朝" w:hAnsi="ＭＳ 明朝"/>
                <w:position w:val="2"/>
                <w:sz w:val="24"/>
              </w:rPr>
              <w:instrText>Ａ</w:instrText>
            </w:r>
            <w:r>
              <w:rPr>
                <w:rFonts w:hint="eastAsia"/>
              </w:rPr>
              <w:instrText>)</w:instrText>
            </w:r>
            <w:r>
              <w:rPr>
                <w:rFonts w:hint="eastAsia"/>
              </w:rPr>
              <w:fldChar w:fldCharType="end"/>
            </w:r>
            <w:r>
              <w:rPr>
                <w:rFonts w:hint="eastAsia" w:ascii="ＭＳ 明朝" w:hAnsi="ＭＳ 明朝"/>
                <w:sz w:val="24"/>
              </w:rPr>
              <w:t>・Ａ</w:t>
            </w:r>
            <w:r>
              <w:rPr>
                <w:rFonts w:hint="eastAsia" w:ascii="ＭＳ 明朝" w:hAnsi="ＭＳ 明朝" w:eastAsia="ＭＳ 明朝"/>
                <w:sz w:val="24"/>
              </w:rPr>
              <w:t>、</w:t>
            </w:r>
          </w:p>
          <w:p>
            <w:pPr>
              <w:pStyle w:val="0"/>
              <w:ind w:firstLine="240" w:firstLineChars="100"/>
              <w:rPr>
                <w:rFonts w:hint="default" w:ascii="ＭＳ 明朝" w:hAnsi="ＭＳ 明朝"/>
                <w:sz w:val="24"/>
              </w:rPr>
            </w:pPr>
            <w:r>
              <w:rPr>
                <w:rFonts w:hint="eastAsia" w:ascii="ＭＳ 明朝" w:hAnsi="ＭＳ 明朝"/>
                <w:sz w:val="24"/>
              </w:rPr>
              <w:t>精神障害者保健福祉手帳１級等</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27</w:t>
            </w:r>
            <w:r>
              <w:rPr>
                <w:rFonts w:hint="eastAsia" w:ascii="ＭＳ 明朝" w:hAnsi="ＭＳ 明朝"/>
                <w:sz w:val="24"/>
              </w:rPr>
              <w:t>万円</w:t>
            </w:r>
          </w:p>
          <w:p>
            <w:pPr>
              <w:pStyle w:val="0"/>
              <w:jc w:val="center"/>
              <w:rPr>
                <w:rFonts w:hint="default" w:ascii="ＭＳ 明朝" w:hAnsi="ＭＳ 明朝"/>
                <w:sz w:val="24"/>
              </w:rPr>
            </w:pPr>
            <w:r>
              <w:rPr>
                <w:rFonts w:hint="eastAsia"/>
              </w:rPr>
              <mc:AlternateContent>
                <mc:Choice Requires="wps">
                  <w:drawing>
                    <wp:anchor distT="0" distB="0" distL="114300" distR="114300" simplePos="0" relativeHeight="7" behindDoc="0" locked="0" layoutInCell="1" hidden="0" allowOverlap="1">
                      <wp:simplePos x="0" y="0"/>
                      <wp:positionH relativeFrom="column">
                        <wp:posOffset>34290</wp:posOffset>
                      </wp:positionH>
                      <wp:positionV relativeFrom="paragraph">
                        <wp:posOffset>5080</wp:posOffset>
                      </wp:positionV>
                      <wp:extent cx="962025" cy="381000"/>
                      <wp:effectExtent l="635" t="635" r="29845" b="10795"/>
                      <wp:wrapNone/>
                      <wp:docPr id="1042" name="大かっこ 2"/>
                      <a:graphic xmlns:a="http://schemas.openxmlformats.org/drawingml/2006/main">
                        <a:graphicData uri="http://schemas.microsoft.com/office/word/2010/wordprocessingShape">
                          <wps:wsp>
                            <wps:cNvPr id="1042" name="大かっこ 2"/>
                            <wps:cNvSpPr>
                              <a:spLocks noChangeArrowheads="1"/>
                            </wps:cNvSpPr>
                            <wps:spPr>
                              <a:xfrm>
                                <a:off x="0" y="0"/>
                                <a:ext cx="962025" cy="38100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 style="mso-wrap-distance-right:9pt;mso-wrap-distance-bottom:0pt;margin-top:0.4pt;mso-position-vertical-relative:text;mso-position-horizontal-relative:text;position:absolute;height:30pt;mso-wrap-distance-top:0pt;width:75.75pt;mso-wrap-distance-left:9pt;margin-left:2.7pt;z-index:7;" o:spid="_x0000_s1042"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40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pacing w:val="3"/>
                <w:kern w:val="0"/>
                <w:sz w:val="24"/>
                <w:fitText w:val="1470" w:id="3"/>
              </w:rPr>
              <w:t>老人控除対</w:t>
            </w:r>
            <w:r>
              <w:rPr>
                <w:rFonts w:hint="eastAsia" w:ascii="ＭＳ 明朝" w:hAnsi="ＭＳ 明朝"/>
                <w:spacing w:val="-10"/>
                <w:kern w:val="0"/>
                <w:sz w:val="24"/>
                <w:fitText w:val="1470" w:id="3"/>
              </w:rPr>
              <w:t>象</w:t>
            </w:r>
          </w:p>
          <w:p>
            <w:pPr>
              <w:pStyle w:val="0"/>
              <w:jc w:val="center"/>
              <w:rPr>
                <w:rFonts w:hint="default" w:ascii="ＭＳ 明朝" w:hAnsi="ＭＳ 明朝"/>
                <w:sz w:val="24"/>
              </w:rPr>
            </w:pPr>
            <w:r>
              <w:rPr>
                <w:rFonts w:hint="eastAsia" w:ascii="ＭＳ 明朝" w:hAnsi="ＭＳ 明朝"/>
                <w:spacing w:val="33"/>
                <w:kern w:val="0"/>
                <w:sz w:val="24"/>
                <w:fitText w:val="1470" w:id="4"/>
              </w:rPr>
              <w:t>配偶者控</w:t>
            </w:r>
            <w:r>
              <w:rPr>
                <w:rFonts w:hint="eastAsia" w:ascii="ＭＳ 明朝" w:hAnsi="ＭＳ 明朝"/>
                <w:spacing w:val="3"/>
                <w:kern w:val="0"/>
                <w:sz w:val="24"/>
                <w:fitText w:val="1470" w:id="4"/>
              </w:rPr>
              <w:t>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所得税法上の控除対象配偶者のうち</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8"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老人扶養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70</w:t>
            </w:r>
            <w:r>
              <w:rPr>
                <w:rFonts w:hint="eastAsia" w:ascii="ＭＳ 明朝" w:hAnsi="ＭＳ 明朝"/>
                <w:sz w:val="24"/>
              </w:rPr>
              <w:t>歳以上の方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tc>
      </w:tr>
      <w:tr>
        <w:trPr>
          <w:cantSplit/>
          <w:trHeight w:val="20" w:hRule="atLeast"/>
        </w:trPr>
        <w:tc>
          <w:tcPr>
            <w:tcW w:w="851" w:type="dxa"/>
            <w:vMerge w:val="continue"/>
            <w:tcBorders>
              <w:top w:val="single" w:color="auto" w:sz="4" w:space="0"/>
              <w:left w:val="single" w:color="auto" w:sz="8" w:space="0"/>
              <w:bottom w:val="single" w:color="auto" w:sz="4" w:space="0"/>
              <w:right w:val="single" w:color="auto" w:sz="4" w:space="0"/>
              <w:tl2br w:val="none" w:color="auto" w:sz="0" w:space="0"/>
              <w:tr2bl w:val="none" w:color="auto" w:sz="0" w:space="0"/>
            </w:tcBorders>
            <w:vAlign w:val="center"/>
          </w:tcPr>
          <w:p>
            <w:pPr>
              <w:pStyle w:val="0"/>
              <w:widowControl w:val="1"/>
              <w:jc w:val="left"/>
              <w:rPr>
                <w:rFonts w:hint="default" w:ascii="ＭＳ 明朝" w:hAnsi="ＭＳ 明朝"/>
                <w:sz w:val="24"/>
              </w:rPr>
            </w:pP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特定扶養</w:t>
            </w:r>
          </w:p>
          <w:p>
            <w:pPr>
              <w:pStyle w:val="0"/>
              <w:jc w:val="center"/>
              <w:rPr>
                <w:rFonts w:hint="default" w:ascii="ＭＳ 明朝" w:hAnsi="ＭＳ 明朝"/>
                <w:sz w:val="24"/>
              </w:rPr>
            </w:pPr>
            <w:r>
              <w:rPr>
                <w:rFonts w:hint="eastAsia" w:ascii="ＭＳ 明朝" w:hAnsi="ＭＳ 明朝"/>
                <w:sz w:val="24"/>
              </w:rPr>
              <w:t>親族控除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所得税法上の扶養親族で</w:t>
            </w:r>
            <w:r>
              <w:rPr>
                <w:rFonts w:hint="eastAsia" w:ascii="ＭＳ 明朝" w:hAnsi="ＭＳ 明朝" w:eastAsia="ＭＳ 明朝"/>
                <w:sz w:val="24"/>
              </w:rPr>
              <w:t>、</w:t>
            </w:r>
            <w:r>
              <w:rPr>
                <w:rFonts w:hint="eastAsia" w:ascii="ＭＳ 明朝" w:hAnsi="ＭＳ 明朝"/>
                <w:sz w:val="24"/>
              </w:rPr>
              <w:t>年齢</w:t>
            </w:r>
            <w:r>
              <w:rPr>
                <w:rFonts w:hint="eastAsia" w:ascii="ＭＳ 明朝" w:hAnsi="ＭＳ 明朝"/>
                <w:sz w:val="24"/>
              </w:rPr>
              <w:t>16</w:t>
            </w:r>
            <w:r>
              <w:rPr>
                <w:rFonts w:hint="eastAsia" w:ascii="ＭＳ 明朝" w:hAnsi="ＭＳ 明朝"/>
                <w:sz w:val="24"/>
              </w:rPr>
              <w:t>歳以上</w:t>
            </w:r>
            <w:r>
              <w:rPr>
                <w:rFonts w:hint="eastAsia" w:ascii="ＭＳ 明朝" w:hAnsi="ＭＳ 明朝"/>
                <w:sz w:val="24"/>
              </w:rPr>
              <w:t>23</w:t>
            </w:r>
            <w:r>
              <w:rPr>
                <w:rFonts w:hint="eastAsia" w:ascii="ＭＳ 明朝" w:hAnsi="ＭＳ 明朝"/>
                <w:sz w:val="24"/>
              </w:rPr>
              <w:t>歳未満の方（配偶者を除く。）</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１人につき</w:t>
            </w:r>
          </w:p>
          <w:p>
            <w:pPr>
              <w:pStyle w:val="0"/>
              <w:jc w:val="center"/>
              <w:rPr>
                <w:rFonts w:hint="default" w:ascii="ＭＳ 明朝" w:hAnsi="ＭＳ 明朝"/>
                <w:sz w:val="24"/>
              </w:rPr>
            </w:pPr>
            <w:r>
              <w:rPr>
                <w:rFonts w:hint="eastAsia" w:ascii="ＭＳ 明朝" w:hAnsi="ＭＳ 明朝"/>
                <w:sz w:val="24"/>
              </w:rPr>
              <w:t>25</w:t>
            </w:r>
            <w:r>
              <w:rPr>
                <w:rFonts w:hint="eastAsia" w:ascii="ＭＳ 明朝" w:hAnsi="ＭＳ 明朝"/>
                <w:sz w:val="24"/>
              </w:rPr>
              <w:t>万円</w:t>
            </w:r>
          </w:p>
        </w:tc>
      </w:tr>
      <w:tr>
        <w:trPr>
          <w:cantSplit/>
          <w:trHeight w:val="1787" w:hRule="atLeast"/>
        </w:trPr>
        <w:tc>
          <w:tcPr>
            <w:tcW w:w="851" w:type="dxa"/>
            <w:tcBorders>
              <w:top w:val="single" w:color="auto" w:sz="4" w:space="0"/>
              <w:left w:val="single" w:color="auto" w:sz="8" w:space="0"/>
              <w:bottom w:val="single" w:color="auto" w:sz="4" w:space="0"/>
              <w:right w:val="single" w:color="auto" w:sz="4" w:space="0"/>
              <w:tl2br w:val="none" w:color="auto" w:sz="0" w:space="0"/>
              <w:tr2bl w:val="none" w:color="auto" w:sz="0" w:space="0"/>
            </w:tcBorders>
            <w:textDirection w:val="tbRlV"/>
            <w:vAlign w:val="center"/>
          </w:tcPr>
          <w:p>
            <w:pPr>
              <w:pStyle w:val="0"/>
              <w:widowControl w:val="1"/>
              <w:ind w:left="0" w:leftChars="0" w:right="113" w:rightChars="0" w:hanging="240" w:hangingChars="100"/>
              <w:jc w:val="left"/>
              <w:rPr>
                <w:rFonts w:hint="default" w:ascii="ＭＳ 明朝" w:hAnsi="ＭＳ 明朝"/>
                <w:sz w:val="24"/>
              </w:rPr>
            </w:pPr>
            <w:r>
              <w:rPr>
                <w:rFonts w:hint="eastAsia" w:ascii="ＭＳ 明朝" w:hAnsi="ＭＳ 明朝"/>
                <w:sz w:val="24"/>
              </w:rPr>
              <w:t>Ⓓ所得税法改正に伴う控除</w:t>
            </w:r>
          </w:p>
        </w:tc>
        <w:tc>
          <w:tcPr>
            <w:tcW w:w="1701"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sz w:val="18"/>
              </w:rPr>
            </w:pPr>
            <w:r>
              <w:rPr>
                <w:rFonts w:hint="eastAsia" w:ascii="ＭＳ 明朝" w:hAnsi="ＭＳ 明朝"/>
                <w:sz w:val="24"/>
              </w:rPr>
              <w:t>給与所得等</w:t>
            </w:r>
          </w:p>
          <w:p>
            <w:pPr>
              <w:pStyle w:val="0"/>
              <w:jc w:val="center"/>
              <w:rPr>
                <w:rFonts w:hint="default" w:ascii="ＭＳ 明朝" w:hAnsi="ＭＳ 明朝"/>
                <w:sz w:val="24"/>
              </w:rPr>
            </w:pPr>
            <w:r>
              <w:rPr>
                <w:rFonts w:hint="eastAsia" w:ascii="ＭＳ 明朝" w:hAnsi="ＭＳ 明朝"/>
                <w:sz w:val="24"/>
              </w:rPr>
              <w:t>調整控除</w:t>
            </w:r>
          </w:p>
        </w:tc>
        <w:tc>
          <w:tcPr>
            <w:tcW w:w="4536"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ＭＳ 明朝" w:hAnsi="ＭＳ 明朝"/>
                <w:sz w:val="24"/>
              </w:rPr>
            </w:pPr>
            <w:r>
              <w:rPr>
                <w:rFonts w:hint="eastAsia" w:ascii="ＭＳ 明朝" w:hAnsi="ＭＳ 明朝"/>
                <w:sz w:val="24"/>
              </w:rPr>
              <w:t>給与所得又は公的年金等に係る雑所得がある方</w:t>
            </w:r>
          </w:p>
        </w:tc>
        <w:tc>
          <w:tcPr>
            <w:tcW w:w="1839" w:type="dxa"/>
            <w:tcBorders>
              <w:top w:val="single" w:color="auto" w:sz="4" w:space="0"/>
              <w:left w:val="single" w:color="auto" w:sz="4" w:space="0"/>
              <w:bottom w:val="single" w:color="auto" w:sz="4" w:space="0"/>
              <w:right w:val="single" w:color="auto" w:sz="8" w:space="0"/>
              <w:tl2br w:val="none" w:color="auto" w:sz="0" w:space="0"/>
              <w:tr2bl w:val="none" w:color="auto" w:sz="0" w:space="0"/>
            </w:tcBorders>
            <w:vAlign w:val="center"/>
          </w:tcPr>
          <w:p>
            <w:pPr>
              <w:pStyle w:val="25"/>
              <w:rPr>
                <w:rFonts w:hint="default" w:ascii="ＭＳ 明朝" w:hAnsi="ＭＳ 明朝"/>
                <w:kern w:val="2"/>
                <w:sz w:val="22"/>
              </w:rPr>
            </w:pPr>
            <w:r>
              <w:rPr>
                <w:rFonts w:hint="eastAsia" w:ascii="ＭＳ 明朝" w:hAnsi="ＭＳ 明朝"/>
                <w:kern w:val="2"/>
                <w:sz w:val="22"/>
              </w:rPr>
              <w:t>１人につきその人の所得から</w:t>
            </w:r>
          </w:p>
          <w:p>
            <w:pPr>
              <w:pStyle w:val="0"/>
              <w:jc w:val="center"/>
              <w:rPr>
                <w:rFonts w:hint="default" w:ascii="ＭＳ 明朝" w:hAnsi="ＭＳ 明朝"/>
                <w:sz w:val="24"/>
              </w:rPr>
            </w:pPr>
            <w:r>
              <w:rPr>
                <w:rFonts w:hint="eastAsia" w:ascii="ＭＳ 明朝" w:hAnsi="ＭＳ 明朝"/>
                <w:sz w:val="24"/>
              </w:rPr>
              <w:t>10</w:t>
            </w:r>
            <w:r>
              <w:rPr>
                <w:rFonts w:hint="eastAsia" w:ascii="ＭＳ 明朝" w:hAnsi="ＭＳ 明朝"/>
                <w:sz w:val="24"/>
              </w:rPr>
              <w:t>万円</w:t>
            </w:r>
          </w:p>
          <w:p>
            <w:pPr>
              <w:pStyle w:val="0"/>
              <w:jc w:val="center"/>
              <w:rPr>
                <w:rFonts w:hint="default" w:ascii="ＭＳ 明朝" w:hAnsi="ＭＳ 明朝"/>
                <w:sz w:val="18"/>
              </w:rPr>
            </w:pPr>
            <w:r>
              <w:rPr>
                <w:rFonts w:hint="eastAsia"/>
                <w:sz w:val="18"/>
              </w:rPr>
              <mc:AlternateContent>
                <mc:Choice Requires="wps">
                  <w:drawing>
                    <wp:anchor distT="0" distB="0" distL="114300" distR="114300" simplePos="0" relativeHeight="23" behindDoc="0" locked="0" layoutInCell="1" hidden="0" allowOverlap="1">
                      <wp:simplePos x="0" y="0"/>
                      <wp:positionH relativeFrom="column">
                        <wp:posOffset>-32385</wp:posOffset>
                      </wp:positionH>
                      <wp:positionV relativeFrom="paragraph">
                        <wp:posOffset>26035</wp:posOffset>
                      </wp:positionV>
                      <wp:extent cx="1095375" cy="590550"/>
                      <wp:effectExtent l="635" t="635" r="29845" b="10795"/>
                      <wp:wrapNone/>
                      <wp:docPr id="1043" name="大かっこ 12"/>
                      <a:graphic xmlns:a="http://schemas.openxmlformats.org/drawingml/2006/main">
                        <a:graphicData uri="http://schemas.microsoft.com/office/word/2010/wordprocessingShape">
                          <wps:wsp>
                            <wps:cNvPr id="1043" name="大かっこ 12"/>
                            <wps:cNvSpPr>
                              <a:spLocks noChangeArrowheads="1"/>
                            </wps:cNvSpPr>
                            <wps:spPr>
                              <a:xfrm>
                                <a:off x="0" y="0"/>
                                <a:ext cx="1095375" cy="590550"/>
                              </a:xfrm>
                              <a:prstGeom prst="bracketPair">
                                <a:avLst>
                                  <a:gd name="adj" fmla="val 16667"/>
                                </a:avLst>
                              </a:prstGeom>
                              <a:noFill/>
                              <a:ln w="9525">
                                <a:solidFill>
                                  <a:srgbClr val="000000"/>
                                </a:solidFill>
                                <a:round/>
                                <a:headEnd/>
                                <a:tailEnd/>
                              </a:ln>
                            </wps:spPr>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2" style="mso-wrap-distance-right:9pt;mso-wrap-distance-bottom:0pt;margin-top:2.04pt;mso-position-vertical-relative:text;mso-position-horizontal-relative:text;position:absolute;height:46.5pt;mso-wrap-distance-top:0pt;width:86.25pt;mso-wrap-distance-left:9pt;margin-left:-2.54pt;z-index:23;" o:spid="_x0000_s1043" o:allowincell="t" o:allowoverlap="t" filled="f" stroked="t" strokecolor="#000000" strokeweight="0.75pt" o:spt="185" type="#_x0000_t185" adj="3600">
                      <v:fill/>
                      <v:stroke filltype="solid"/>
                      <v:textbox style="layout-flow:horizontal;"/>
                      <v:imagedata o:title=""/>
                      <w10:wrap type="none" anchorx="text" anchory="text"/>
                    </v:shape>
                  </w:pict>
                </mc:Fallback>
              </mc:AlternateContent>
            </w:r>
            <w:r>
              <w:rPr>
                <w:rFonts w:hint="eastAsia" w:ascii="ＭＳ 明朝" w:hAnsi="ＭＳ 明朝"/>
                <w:sz w:val="18"/>
              </w:rPr>
              <w:t>左記の合計額が</w:t>
            </w:r>
            <w:r>
              <w:rPr>
                <w:rFonts w:hint="eastAsia" w:ascii="ＭＳ 明朝" w:hAnsi="ＭＳ 明朝"/>
                <w:sz w:val="18"/>
              </w:rPr>
              <w:t>10</w:t>
            </w:r>
            <w:r>
              <w:rPr>
                <w:rFonts w:hint="eastAsia" w:ascii="ＭＳ 明朝" w:hAnsi="ＭＳ 明朝"/>
                <w:sz w:val="18"/>
              </w:rPr>
              <w:t>万円未満である場合は当該合計額</w:t>
            </w:r>
          </w:p>
        </w:tc>
      </w:tr>
    </w:tbl>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⑶</w:t>
      </w:r>
      <w:r>
        <w:rPr>
          <w:rFonts w:hint="eastAsia" w:ascii="ＭＳ 明朝" w:hAnsi="ＭＳ 明朝"/>
          <w:sz w:val="24"/>
        </w:rPr>
        <w:t>　</w:t>
      </w:r>
      <w:r>
        <w:rPr>
          <w:rFonts w:hint="eastAsia" w:ascii="ＭＳ 明朝" w:hAnsi="ＭＳ 明朝"/>
          <w:sz w:val="24"/>
          <w:u w:val="double" w:color="auto"/>
        </w:rPr>
        <w:t>月額所得計算の対象となる収入</w:t>
      </w:r>
      <w:r>
        <w:rPr>
          <w:rFonts w:hint="eastAsia" w:ascii="ＭＳ 明朝" w:hAnsi="ＭＳ 明朝"/>
          <w:sz w:val="24"/>
          <w:u w:val="double" w:color="auto"/>
        </w:rPr>
        <w:t xml:space="preserve"> </w:t>
      </w:r>
    </w:p>
    <w:p>
      <w:pPr>
        <w:pStyle w:val="0"/>
        <w:jc w:val="left"/>
        <w:rPr>
          <w:rFonts w:hint="default" w:ascii="ＭＳ 明朝" w:hAnsi="ＭＳ 明朝"/>
          <w:sz w:val="24"/>
        </w:rPr>
      </w:pPr>
    </w:p>
    <w:p>
      <w:pPr>
        <w:pStyle w:val="0"/>
        <w:ind w:firstLine="600" w:firstLineChars="250"/>
        <w:jc w:val="left"/>
        <w:rPr>
          <w:rFonts w:hint="default" w:ascii="ＭＳ 明朝" w:hAnsi="ＭＳ 明朝"/>
          <w:sz w:val="24"/>
        </w:rPr>
      </w:pPr>
      <w:r>
        <w:rPr>
          <w:rFonts w:hint="eastAsia" w:ascii="ＭＳ 明朝" w:hAnsi="ＭＳ 明朝"/>
          <w:sz w:val="24"/>
        </w:rPr>
        <w:t>【対象となる収入】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jc w:val="left"/>
              <w:rPr>
                <w:rFonts w:hint="default" w:ascii="ＭＳ 明朝" w:hAnsi="ＭＳ 明朝" w:eastAsia="ＭＳ 明朝"/>
                <w:sz w:val="24"/>
              </w:rPr>
            </w:pPr>
            <w:r>
              <w:rPr>
                <w:rFonts w:hint="eastAsia" w:ascii="ＭＳ 明朝" w:hAnsi="ＭＳ 明朝"/>
                <w:sz w:val="24"/>
              </w:rPr>
              <w:t>申込者及び同居親族が得ている収入で</w:t>
            </w:r>
            <w:r>
              <w:rPr>
                <w:rFonts w:hint="eastAsia" w:ascii="ＭＳ 明朝" w:hAnsi="ＭＳ 明朝" w:eastAsia="ＭＳ 明朝"/>
                <w:sz w:val="24"/>
              </w:rPr>
              <w:t>、</w:t>
            </w:r>
            <w:r>
              <w:rPr>
                <w:rFonts w:hint="eastAsia" w:ascii="ＭＳ 明朝" w:hAnsi="ＭＳ 明朝"/>
                <w:sz w:val="24"/>
              </w:rPr>
              <w:t>次に該当するもの。</w:t>
            </w:r>
          </w:p>
          <w:p>
            <w:pPr>
              <w:pStyle w:val="0"/>
              <w:ind w:firstLine="240" w:firstLineChars="100"/>
              <w:jc w:val="left"/>
              <w:rPr>
                <w:rFonts w:hint="default" w:ascii="ＭＳ 明朝" w:hAnsi="ＭＳ 明朝"/>
                <w:sz w:val="24"/>
              </w:rPr>
            </w:pPr>
            <w:r>
              <w:rPr>
                <w:rFonts w:hint="eastAsia" w:ascii="ＭＳ 明朝" w:hAnsi="ＭＳ 明朝"/>
                <w:sz w:val="24"/>
              </w:rPr>
              <w:t>○国民年金</w:t>
            </w:r>
            <w:r>
              <w:rPr>
                <w:rFonts w:hint="eastAsia" w:ascii="ＭＳ 明朝" w:hAnsi="ＭＳ 明朝" w:eastAsia="ＭＳ 明朝"/>
                <w:sz w:val="24"/>
              </w:rPr>
              <w:t>、</w:t>
            </w:r>
            <w:r>
              <w:rPr>
                <w:rFonts w:hint="eastAsia" w:ascii="ＭＳ 明朝" w:hAnsi="ＭＳ 明朝"/>
                <w:sz w:val="24"/>
              </w:rPr>
              <w:t>厚生年金</w:t>
            </w:r>
            <w:r>
              <w:rPr>
                <w:rFonts w:hint="eastAsia" w:ascii="ＭＳ 明朝" w:hAnsi="ＭＳ 明朝" w:eastAsia="ＭＳ 明朝"/>
                <w:sz w:val="24"/>
              </w:rPr>
              <w:t>、</w:t>
            </w:r>
            <w:r>
              <w:rPr>
                <w:rFonts w:hint="eastAsia" w:ascii="ＭＳ 明朝" w:hAnsi="ＭＳ 明朝"/>
                <w:sz w:val="24"/>
              </w:rPr>
              <w:t>恩給等（ただし</w:t>
            </w:r>
            <w:r>
              <w:rPr>
                <w:rFonts w:hint="eastAsia" w:ascii="ＭＳ 明朝" w:hAnsi="ＭＳ 明朝" w:eastAsia="ＭＳ 明朝"/>
                <w:sz w:val="24"/>
              </w:rPr>
              <w:t>、</w:t>
            </w:r>
            <w:r>
              <w:rPr>
                <w:rFonts w:hint="eastAsia" w:ascii="ＭＳ 明朝" w:hAnsi="ＭＳ 明朝"/>
                <w:sz w:val="24"/>
              </w:rPr>
              <w:t>遺族年金</w:t>
            </w:r>
            <w:r>
              <w:rPr>
                <w:rFonts w:hint="eastAsia" w:ascii="ＭＳ 明朝" w:hAnsi="ＭＳ 明朝" w:eastAsia="ＭＳ 明朝"/>
                <w:sz w:val="24"/>
              </w:rPr>
              <w:t>、</w:t>
            </w:r>
            <w:r>
              <w:rPr>
                <w:rFonts w:hint="eastAsia" w:ascii="ＭＳ 明朝" w:hAnsi="ＭＳ 明朝"/>
                <w:sz w:val="24"/>
              </w:rPr>
              <w:t>障害年金は除く。）</w:t>
            </w:r>
          </w:p>
          <w:p>
            <w:pPr>
              <w:pStyle w:val="0"/>
              <w:ind w:firstLine="240" w:firstLineChars="100"/>
              <w:jc w:val="left"/>
              <w:rPr>
                <w:rFonts w:hint="default" w:ascii="ＭＳ 明朝" w:hAnsi="ＭＳ 明朝"/>
                <w:sz w:val="24"/>
              </w:rPr>
            </w:pPr>
            <w:r>
              <w:rPr>
                <w:rFonts w:hint="eastAsia" w:ascii="ＭＳ 明朝" w:hAnsi="ＭＳ 明朝"/>
                <w:sz w:val="24"/>
              </w:rPr>
              <w:t>○給与</w:t>
            </w:r>
            <w:r>
              <w:rPr>
                <w:rFonts w:hint="eastAsia" w:ascii="ＭＳ 明朝" w:hAnsi="ＭＳ 明朝" w:eastAsia="ＭＳ 明朝"/>
                <w:sz w:val="24"/>
              </w:rPr>
              <w:t>、</w:t>
            </w:r>
            <w:r>
              <w:rPr>
                <w:rFonts w:hint="eastAsia" w:ascii="ＭＳ 明朝" w:hAnsi="ＭＳ 明朝"/>
                <w:sz w:val="24"/>
              </w:rPr>
              <w:t>賞与</w:t>
            </w:r>
            <w:r>
              <w:rPr>
                <w:rFonts w:hint="eastAsia" w:ascii="ＭＳ 明朝" w:hAnsi="ＭＳ 明朝" w:eastAsia="ＭＳ 明朝"/>
                <w:sz w:val="24"/>
              </w:rPr>
              <w:t>、</w:t>
            </w:r>
            <w:r>
              <w:rPr>
                <w:rFonts w:hint="eastAsia" w:ascii="ＭＳ 明朝" w:hAnsi="ＭＳ 明朝"/>
                <w:sz w:val="24"/>
              </w:rPr>
              <w:t>残業その他の手当（アルバイト</w:t>
            </w:r>
            <w:r>
              <w:rPr>
                <w:rFonts w:hint="eastAsia" w:ascii="ＭＳ 明朝" w:hAnsi="ＭＳ 明朝" w:eastAsia="ＭＳ 明朝"/>
                <w:sz w:val="24"/>
              </w:rPr>
              <w:t>、</w:t>
            </w:r>
            <w:r>
              <w:rPr>
                <w:rFonts w:hint="eastAsia" w:ascii="ＭＳ 明朝" w:hAnsi="ＭＳ 明朝"/>
                <w:sz w:val="24"/>
              </w:rPr>
              <w:t>パ－ト等の収入も含む。）</w:t>
            </w:r>
          </w:p>
          <w:p>
            <w:pPr>
              <w:pStyle w:val="0"/>
              <w:ind w:firstLine="240" w:firstLineChars="100"/>
              <w:jc w:val="left"/>
              <w:rPr>
                <w:rFonts w:hint="default" w:ascii="ＭＳ 明朝" w:hAnsi="ＭＳ 明朝"/>
                <w:sz w:val="24"/>
              </w:rPr>
            </w:pPr>
            <w:r>
              <w:rPr>
                <w:rFonts w:hint="eastAsia" w:ascii="ＭＳ 明朝" w:hAnsi="ＭＳ 明朝"/>
                <w:sz w:val="24"/>
              </w:rPr>
              <w:t>○事業による所得（生命保険外交員等の報酬も含む。）</w:t>
            </w:r>
          </w:p>
          <w:p>
            <w:pPr>
              <w:pStyle w:val="0"/>
              <w:ind w:firstLine="240" w:firstLineChars="100"/>
              <w:jc w:val="left"/>
              <w:rPr>
                <w:rFonts w:hint="default" w:ascii="ＭＳ 明朝" w:hAnsi="ＭＳ 明朝"/>
                <w:sz w:val="24"/>
              </w:rPr>
            </w:pPr>
            <w:r>
              <w:rPr>
                <w:rFonts w:hint="eastAsia" w:ascii="ＭＳ 明朝" w:hAnsi="ＭＳ 明朝"/>
                <w:sz w:val="24"/>
              </w:rPr>
              <w:t>○日雇い等による所得</w:t>
            </w:r>
          </w:p>
          <w:p>
            <w:pPr>
              <w:pStyle w:val="0"/>
              <w:ind w:firstLine="240" w:firstLineChars="100"/>
              <w:jc w:val="left"/>
              <w:rPr>
                <w:rFonts w:hint="default" w:ascii="ＭＳ 明朝" w:hAnsi="ＭＳ 明朝"/>
                <w:sz w:val="24"/>
              </w:rPr>
            </w:pPr>
            <w:r>
              <w:rPr>
                <w:rFonts w:hint="eastAsia" w:ascii="ＭＳ 明朝" w:hAnsi="ＭＳ 明朝"/>
                <w:sz w:val="24"/>
              </w:rPr>
              <w:t>○その他</w:t>
            </w:r>
            <w:r>
              <w:rPr>
                <w:rFonts w:hint="eastAsia" w:ascii="ＭＳ 明朝" w:hAnsi="ＭＳ 明朝" w:eastAsia="ＭＳ 明朝"/>
                <w:sz w:val="24"/>
              </w:rPr>
              <w:t>、</w:t>
            </w:r>
            <w:r>
              <w:rPr>
                <w:rFonts w:hint="eastAsia" w:ascii="ＭＳ 明朝" w:hAnsi="ＭＳ 明朝"/>
                <w:sz w:val="24"/>
              </w:rPr>
              <w:t>利子・配当など継続的な収入で課税対象になるもの</w:t>
            </w:r>
          </w:p>
        </w:tc>
      </w:tr>
    </w:tbl>
    <w:p>
      <w:pPr>
        <w:pStyle w:val="0"/>
        <w:jc w:val="left"/>
        <w:rPr>
          <w:rFonts w:hint="default" w:ascii="ＭＳ 明朝" w:hAnsi="ＭＳ 明朝" w:eastAsia="ＭＳ 明朝"/>
          <w:sz w:val="24"/>
        </w:rPr>
      </w:pPr>
    </w:p>
    <w:p>
      <w:pPr>
        <w:pStyle w:val="0"/>
        <w:tabs>
          <w:tab w:val="left" w:leader="none" w:pos="5460"/>
        </w:tabs>
        <w:ind w:firstLine="600" w:firstLineChars="250"/>
        <w:jc w:val="left"/>
        <w:rPr>
          <w:rFonts w:hint="default" w:ascii="ＭＳ 明朝" w:hAnsi="ＭＳ 明朝"/>
          <w:sz w:val="24"/>
        </w:rPr>
      </w:pPr>
      <w:r>
        <w:rPr>
          <w:rFonts w:hint="eastAsia" w:ascii="ＭＳ 明朝" w:hAnsi="ＭＳ 明朝"/>
          <w:sz w:val="24"/>
        </w:rPr>
        <w:t>【対象とならない収入】</w:t>
      </w:r>
    </w:p>
    <w:tbl>
      <w:tblPr>
        <w:tblStyle w:val="11"/>
        <w:tblW w:w="8505" w:type="dxa"/>
        <w:tblInd w:w="808" w:type="dxa"/>
        <w:tblBorders>
          <w:top w:val="single" w:color="auto" w:sz="8" w:space="0"/>
          <w:left w:val="single" w:color="auto" w:sz="8" w:space="0"/>
          <w:bottom w:val="single" w:color="auto" w:sz="8" w:space="0"/>
          <w:right w:val="single" w:color="auto" w:sz="8" w:space="0"/>
        </w:tblBorders>
        <w:tblLayout w:type="fixed"/>
        <w:tblCellMar>
          <w:left w:w="99" w:type="dxa"/>
          <w:right w:w="99" w:type="dxa"/>
        </w:tblCellMar>
        <w:tblLook w:firstRow="1" w:lastRow="0" w:firstColumn="1" w:lastColumn="0" w:noHBand="0" w:noVBand="1" w:val="04A0"/>
      </w:tblPr>
      <w:tblGrid>
        <w:gridCol w:w="8505"/>
      </w:tblGrid>
      <w:tr>
        <w:trPr/>
        <w:tc>
          <w:tcPr>
            <w:tcW w:w="8505" w:type="dxa"/>
            <w:tcBorders>
              <w:top w:val="single" w:color="auto" w:sz="8" w:space="0"/>
              <w:left w:val="single" w:color="auto" w:sz="8" w:space="0"/>
              <w:bottom w:val="single" w:color="auto" w:sz="8" w:space="0"/>
              <w:right w:val="single" w:color="auto" w:sz="8" w:space="0"/>
              <w:tl2br w:val="none" w:color="auto" w:sz="0" w:space="0"/>
              <w:tr2bl w:val="none" w:color="auto" w:sz="0" w:space="0"/>
            </w:tcBorders>
            <w:vAlign w:val="top"/>
          </w:tcPr>
          <w:p>
            <w:pPr>
              <w:pStyle w:val="0"/>
              <w:ind w:firstLine="240" w:firstLineChars="100"/>
              <w:jc w:val="left"/>
              <w:rPr>
                <w:rFonts w:hint="default" w:ascii="ＭＳ 明朝" w:hAnsi="ＭＳ 明朝"/>
                <w:sz w:val="24"/>
              </w:rPr>
            </w:pPr>
            <w:r>
              <w:rPr>
                <w:rFonts w:hint="eastAsia" w:ascii="ＭＳ 明朝" w:hAnsi="ＭＳ 明朝"/>
                <w:sz w:val="24"/>
              </w:rPr>
              <w:t>○各種の原爆被爆者手当</w:t>
            </w:r>
          </w:p>
          <w:p>
            <w:pPr>
              <w:pStyle w:val="0"/>
              <w:ind w:firstLine="240" w:firstLineChars="100"/>
              <w:jc w:val="left"/>
              <w:rPr>
                <w:rFonts w:hint="default" w:ascii="ＭＳ 明朝" w:hAnsi="ＭＳ 明朝"/>
                <w:sz w:val="24"/>
              </w:rPr>
            </w:pPr>
            <w:r>
              <w:rPr>
                <w:rFonts w:hint="eastAsia" w:ascii="ＭＳ 明朝" w:hAnsi="ＭＳ 明朝"/>
                <w:sz w:val="24"/>
              </w:rPr>
              <w:t>○雇用保険金</w:t>
            </w:r>
            <w:r>
              <w:rPr>
                <w:rFonts w:hint="eastAsia" w:ascii="ＭＳ 明朝" w:hAnsi="ＭＳ 明朝" w:eastAsia="ＭＳ 明朝"/>
                <w:sz w:val="24"/>
              </w:rPr>
              <w:t>、</w:t>
            </w:r>
            <w:r>
              <w:rPr>
                <w:rFonts w:hint="eastAsia" w:ascii="ＭＳ 明朝" w:hAnsi="ＭＳ 明朝"/>
                <w:sz w:val="24"/>
              </w:rPr>
              <w:t>労災保険金</w:t>
            </w:r>
            <w:r>
              <w:rPr>
                <w:rFonts w:hint="eastAsia" w:ascii="ＭＳ 明朝" w:hAnsi="ＭＳ 明朝" w:eastAsia="ＭＳ 明朝"/>
                <w:sz w:val="24"/>
              </w:rPr>
              <w:t>、</w:t>
            </w:r>
            <w:r>
              <w:rPr>
                <w:rFonts w:hint="eastAsia" w:ascii="ＭＳ 明朝" w:hAnsi="ＭＳ 明朝"/>
                <w:sz w:val="24"/>
              </w:rPr>
              <w:t>休業補償</w:t>
            </w:r>
          </w:p>
          <w:p>
            <w:pPr>
              <w:pStyle w:val="0"/>
              <w:ind w:firstLine="240" w:firstLineChars="100"/>
              <w:jc w:val="left"/>
              <w:rPr>
                <w:rFonts w:hint="default" w:ascii="ＭＳ 明朝" w:hAnsi="ＭＳ 明朝"/>
                <w:sz w:val="24"/>
              </w:rPr>
            </w:pPr>
            <w:r>
              <w:rPr>
                <w:rFonts w:hint="eastAsia" w:ascii="ＭＳ 明朝" w:hAnsi="ＭＳ 明朝"/>
                <w:sz w:val="24"/>
              </w:rPr>
              <w:t>○遺族が受給している恩給及び年金</w:t>
            </w:r>
          </w:p>
          <w:p>
            <w:pPr>
              <w:pStyle w:val="0"/>
              <w:ind w:firstLine="240" w:firstLineChars="100"/>
              <w:jc w:val="left"/>
              <w:rPr>
                <w:rFonts w:hint="default" w:ascii="ＭＳ 明朝" w:hAnsi="ＭＳ 明朝"/>
                <w:sz w:val="24"/>
              </w:rPr>
            </w:pPr>
            <w:r>
              <w:rPr>
                <w:rFonts w:hint="eastAsia" w:ascii="ＭＳ 明朝" w:hAnsi="ＭＳ 明朝"/>
                <w:sz w:val="24"/>
              </w:rPr>
              <w:t>○障害年金</w:t>
            </w:r>
            <w:r>
              <w:rPr>
                <w:rFonts w:hint="eastAsia" w:ascii="ＭＳ 明朝" w:hAnsi="ＭＳ 明朝" w:eastAsia="ＭＳ 明朝"/>
                <w:sz w:val="24"/>
              </w:rPr>
              <w:t>、</w:t>
            </w:r>
            <w:r>
              <w:rPr>
                <w:rFonts w:hint="eastAsia" w:ascii="ＭＳ 明朝" w:hAnsi="ＭＳ 明朝"/>
                <w:sz w:val="24"/>
              </w:rPr>
              <w:t>障害福祉年金</w:t>
            </w:r>
            <w:r>
              <w:rPr>
                <w:rFonts w:hint="eastAsia" w:ascii="ＭＳ 明朝" w:hAnsi="ＭＳ 明朝" w:eastAsia="ＭＳ 明朝"/>
                <w:sz w:val="24"/>
              </w:rPr>
              <w:t>、</w:t>
            </w:r>
            <w:r>
              <w:rPr>
                <w:rFonts w:hint="eastAsia" w:ascii="ＭＳ 明朝" w:hAnsi="ＭＳ 明朝"/>
                <w:sz w:val="24"/>
              </w:rPr>
              <w:t>遺児福祉年金</w:t>
            </w:r>
            <w:r>
              <w:rPr>
                <w:rFonts w:hint="eastAsia" w:ascii="ＭＳ 明朝" w:hAnsi="ＭＳ 明朝" w:eastAsia="ＭＳ 明朝"/>
                <w:sz w:val="24"/>
              </w:rPr>
              <w:t>、</w:t>
            </w:r>
            <w:r>
              <w:rPr>
                <w:rFonts w:hint="eastAsia" w:ascii="ＭＳ 明朝" w:hAnsi="ＭＳ 明朝"/>
                <w:sz w:val="24"/>
              </w:rPr>
              <w:t>児童福祉年金</w:t>
            </w:r>
            <w:r>
              <w:rPr>
                <w:rFonts w:hint="eastAsia" w:ascii="ＭＳ 明朝" w:hAnsi="ＭＳ 明朝" w:eastAsia="ＭＳ 明朝"/>
                <w:sz w:val="24"/>
              </w:rPr>
              <w:t>、</w:t>
            </w:r>
            <w:r>
              <w:rPr>
                <w:rFonts w:hint="eastAsia" w:ascii="ＭＳ 明朝" w:hAnsi="ＭＳ 明朝"/>
                <w:sz w:val="24"/>
              </w:rPr>
              <w:t>老齢福祉年金</w:t>
            </w:r>
          </w:p>
          <w:p>
            <w:pPr>
              <w:pStyle w:val="0"/>
              <w:ind w:firstLine="240" w:firstLineChars="100"/>
              <w:jc w:val="left"/>
              <w:rPr>
                <w:rFonts w:hint="default" w:ascii="ＭＳ 明朝" w:hAnsi="ＭＳ 明朝"/>
                <w:sz w:val="24"/>
              </w:rPr>
            </w:pPr>
            <w:r>
              <w:rPr>
                <w:rFonts w:hint="eastAsia" w:ascii="ＭＳ 明朝" w:hAnsi="ＭＳ 明朝"/>
                <w:sz w:val="24"/>
              </w:rPr>
              <w:t>○給与所得者の一定額までの通勤手当</w:t>
            </w:r>
          </w:p>
          <w:p>
            <w:pPr>
              <w:pStyle w:val="0"/>
              <w:ind w:firstLine="240" w:firstLineChars="100"/>
              <w:jc w:val="left"/>
              <w:rPr>
                <w:rFonts w:hint="default" w:ascii="ＭＳ 明朝" w:hAnsi="ＭＳ 明朝"/>
                <w:sz w:val="24"/>
              </w:rPr>
            </w:pPr>
            <w:r>
              <w:rPr>
                <w:rFonts w:hint="eastAsia" w:ascii="ＭＳ 明朝" w:hAnsi="ＭＳ 明朝"/>
                <w:sz w:val="24"/>
              </w:rPr>
              <w:t>○仕送り</w:t>
            </w:r>
            <w:r>
              <w:rPr>
                <w:rFonts w:hint="eastAsia" w:ascii="ＭＳ 明朝" w:hAnsi="ＭＳ 明朝" w:eastAsia="ＭＳ 明朝"/>
                <w:sz w:val="24"/>
              </w:rPr>
              <w:t>、</w:t>
            </w:r>
            <w:r>
              <w:rPr>
                <w:rFonts w:hint="eastAsia" w:ascii="ＭＳ 明朝" w:hAnsi="ＭＳ 明朝"/>
                <w:sz w:val="24"/>
              </w:rPr>
              <w:t>学費に充てるために給付される奨学金</w:t>
            </w:r>
          </w:p>
          <w:p>
            <w:pPr>
              <w:pStyle w:val="0"/>
              <w:ind w:firstLine="480" w:firstLineChars="200"/>
              <w:jc w:val="left"/>
              <w:rPr>
                <w:rFonts w:hint="default" w:ascii="ＭＳ 明朝" w:hAnsi="ＭＳ 明朝"/>
                <w:sz w:val="24"/>
              </w:rPr>
            </w:pPr>
            <w:r>
              <w:rPr>
                <w:rFonts w:hint="eastAsia" w:ascii="ＭＳ 明朝" w:hAnsi="ＭＳ 明朝"/>
                <w:sz w:val="24"/>
              </w:rPr>
              <w:t>など非課税所得並びに退職金及び譲渡所得などの一時的な所得</w:t>
            </w:r>
          </w:p>
        </w:tc>
      </w:tr>
    </w:tbl>
    <w:p>
      <w:pPr>
        <w:pStyle w:val="0"/>
        <w:jc w:val="left"/>
        <w:rPr>
          <w:rFonts w:hint="default" w:ascii="ＭＳ 明朝" w:hAnsi="ＭＳ 明朝" w:eastAsia="ＭＳ 明朝"/>
          <w:sz w:val="24"/>
        </w:rPr>
      </w:pP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⑷</w:t>
      </w:r>
      <w:r>
        <w:rPr>
          <w:rFonts w:hint="eastAsia" w:ascii="ＭＳ 明朝" w:hAnsi="ＭＳ 明朝"/>
          <w:sz w:val="24"/>
        </w:rPr>
        <w:t>　</w:t>
      </w:r>
      <w:r>
        <w:rPr>
          <w:rFonts w:hint="eastAsia" w:ascii="ＭＳ 明朝" w:hAnsi="ＭＳ 明朝"/>
          <w:sz w:val="24"/>
          <w:u w:val="double" w:color="auto"/>
        </w:rPr>
        <w:t>所得の合算</w:t>
      </w:r>
      <w:r>
        <w:rPr>
          <w:rFonts w:hint="eastAsia" w:ascii="ＭＳ 明朝" w:hAnsi="ＭＳ 明朝"/>
          <w:sz w:val="24"/>
          <w:u w:val="double" w:color="auto"/>
        </w:rPr>
        <w:t xml:space="preserve"> </w:t>
      </w:r>
    </w:p>
    <w:p>
      <w:pPr>
        <w:pStyle w:val="0"/>
        <w:ind w:firstLine="720" w:firstLineChars="300"/>
        <w:jc w:val="left"/>
        <w:rPr>
          <w:rFonts w:hint="default" w:ascii="ＭＳ 明朝" w:hAnsi="ＭＳ 明朝"/>
          <w:sz w:val="24"/>
        </w:rPr>
      </w:pPr>
    </w:p>
    <w:p>
      <w:pPr>
        <w:pStyle w:val="0"/>
        <w:ind w:firstLine="720" w:firstLineChars="300"/>
        <w:jc w:val="left"/>
        <w:rPr>
          <w:rFonts w:hint="default" w:ascii="ＭＳ 明朝" w:hAnsi="ＭＳ 明朝"/>
          <w:sz w:val="24"/>
        </w:rPr>
      </w:pPr>
      <w:r>
        <w:rPr>
          <w:rFonts w:hint="eastAsia" w:ascii="ＭＳ 明朝" w:hAnsi="ＭＳ 明朝"/>
          <w:sz w:val="24"/>
        </w:rPr>
        <w:t>次のような場合は</w:t>
      </w:r>
      <w:r>
        <w:rPr>
          <w:rFonts w:hint="eastAsia" w:ascii="ＭＳ 明朝" w:hAnsi="ＭＳ 明朝" w:eastAsia="ＭＳ 明朝"/>
          <w:sz w:val="24"/>
        </w:rPr>
        <w:t>、</w:t>
      </w:r>
      <w:r>
        <w:rPr>
          <w:rFonts w:hint="eastAsia" w:ascii="ＭＳ 明朝" w:hAnsi="ＭＳ 明朝"/>
          <w:sz w:val="24"/>
        </w:rPr>
        <w:t>所得を合算して計算してください。</w:t>
      </w:r>
    </w:p>
    <w:p>
      <w:pPr>
        <w:pStyle w:val="0"/>
        <w:ind w:firstLine="960" w:firstLineChars="400"/>
        <w:jc w:val="left"/>
        <w:rPr>
          <w:rFonts w:hint="default" w:ascii="ＭＳ 明朝" w:hAnsi="ＭＳ 明朝"/>
          <w:sz w:val="24"/>
        </w:rPr>
      </w:pPr>
    </w:p>
    <w:p>
      <w:pPr>
        <w:pStyle w:val="0"/>
        <w:ind w:left="778" w:leftChars="256" w:hanging="240" w:hangingChars="100"/>
        <w:jc w:val="left"/>
        <w:rPr>
          <w:rFonts w:hint="default" w:ascii="ＭＳ 明朝" w:hAnsi="ＭＳ 明朝"/>
          <w:sz w:val="24"/>
        </w:rPr>
      </w:pPr>
      <w:r>
        <w:rPr>
          <w:rFonts w:hint="eastAsia" w:ascii="ＭＳ 明朝" w:hAnsi="ＭＳ 明朝"/>
          <w:sz w:val="24"/>
        </w:rPr>
        <w:t>●申込世帯の中で２人以上に収入があるときは</w:t>
      </w:r>
      <w:r>
        <w:rPr>
          <w:rFonts w:hint="eastAsia" w:ascii="ＭＳ 明朝" w:hAnsi="ＭＳ 明朝" w:eastAsia="ＭＳ 明朝"/>
          <w:sz w:val="24"/>
        </w:rPr>
        <w:t>、</w:t>
      </w:r>
      <w:r>
        <w:rPr>
          <w:rFonts w:hint="eastAsia" w:ascii="ＭＳ 明朝" w:hAnsi="ＭＳ 明朝"/>
          <w:sz w:val="24"/>
        </w:rPr>
        <w:t>収入のある方全員の年間総所得金額を個別に算出したものを合算します。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●１人で２種類以上の収入を得ているとき</w:t>
      </w:r>
      <w:r>
        <w:rPr>
          <w:rFonts w:hint="eastAsia" w:ascii="ＭＳ 明朝" w:hAnsi="ＭＳ 明朝"/>
          <w:sz w:val="24"/>
        </w:rPr>
        <w:t>(</w:t>
      </w:r>
      <w:r>
        <w:rPr>
          <w:rFonts w:hint="eastAsia" w:ascii="ＭＳ 明朝" w:hAnsi="ＭＳ 明朝"/>
          <w:sz w:val="24"/>
        </w:rPr>
        <w:t>例：年金と給与</w:t>
      </w:r>
      <w:r>
        <w:rPr>
          <w:rFonts w:hint="eastAsia" w:ascii="ＭＳ 明朝" w:hAnsi="ＭＳ 明朝" w:eastAsia="ＭＳ 明朝"/>
          <w:sz w:val="24"/>
        </w:rPr>
        <w:t>、</w:t>
      </w:r>
      <w:r>
        <w:rPr>
          <w:rFonts w:hint="eastAsia" w:ascii="ＭＳ 明朝" w:hAnsi="ＭＳ 明朝"/>
          <w:sz w:val="24"/>
        </w:rPr>
        <w:t>給与と事業所得等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年間総所得金額を個別に算出したものを合算します。</w:t>
      </w:r>
    </w:p>
    <w:p>
      <w:pPr>
        <w:pStyle w:val="0"/>
        <w:ind w:left="778" w:leftChars="256" w:hanging="240" w:hangingChars="100"/>
        <w:jc w:val="left"/>
        <w:rPr>
          <w:rFonts w:hint="default" w:ascii="ＭＳ 明朝" w:hAnsi="ＭＳ 明朝"/>
          <w:sz w:val="24"/>
        </w:rPr>
      </w:pPr>
      <w:r>
        <w:rPr>
          <w:rFonts w:hint="eastAsia" w:ascii="ＭＳ 明朝" w:hAnsi="ＭＳ 明朝"/>
          <w:sz w:val="24"/>
        </w:rPr>
        <w:t>●１人で同じ種類の収入を２カ所以上から得ているとき</w:t>
      </w:r>
      <w:r>
        <w:rPr>
          <w:rFonts w:hint="eastAsia" w:ascii="ＭＳ 明朝" w:hAnsi="ＭＳ 明朝"/>
          <w:sz w:val="24"/>
        </w:rPr>
        <w:t>(</w:t>
      </w:r>
      <w:r>
        <w:rPr>
          <w:rFonts w:hint="eastAsia" w:ascii="ＭＳ 明朝" w:hAnsi="ＭＳ 明朝"/>
          <w:sz w:val="24"/>
        </w:rPr>
        <w:t>例：２カ所以上から給与を得ている</w:t>
      </w:r>
      <w:r>
        <w:rPr>
          <w:rFonts w:hint="eastAsia" w:ascii="ＭＳ 明朝" w:hAnsi="ＭＳ 明朝" w:eastAsia="ＭＳ 明朝"/>
          <w:sz w:val="24"/>
        </w:rPr>
        <w:t>、</w:t>
      </w:r>
      <w:r>
        <w:rPr>
          <w:rFonts w:hint="eastAsia" w:ascii="ＭＳ 明朝" w:hAnsi="ＭＳ 明朝"/>
          <w:sz w:val="24"/>
        </w:rPr>
        <w:t>２種類の年金を得ている等</w:t>
      </w:r>
      <w:r>
        <w:rPr>
          <w:rFonts w:hint="eastAsia" w:ascii="ＭＳ 明朝" w:hAnsi="ＭＳ 明朝"/>
          <w:sz w:val="24"/>
        </w:rPr>
        <w:t>)</w:t>
      </w:r>
      <w:r>
        <w:rPr>
          <w:rFonts w:hint="eastAsia" w:ascii="ＭＳ 明朝" w:hAnsi="ＭＳ 明朝"/>
          <w:sz w:val="24"/>
        </w:rPr>
        <w:t>は</w:t>
      </w:r>
      <w:r>
        <w:rPr>
          <w:rFonts w:hint="eastAsia" w:ascii="ＭＳ 明朝" w:hAnsi="ＭＳ 明朝" w:eastAsia="ＭＳ 明朝"/>
          <w:sz w:val="24"/>
        </w:rPr>
        <w:t>、</w:t>
      </w:r>
      <w:r>
        <w:rPr>
          <w:rFonts w:hint="eastAsia" w:ascii="ＭＳ 明朝" w:hAnsi="ＭＳ 明朝"/>
          <w:sz w:val="24"/>
        </w:rPr>
        <w:t>まず総支給額を合算してから年間総所得金額を算出します。</w:t>
      </w:r>
    </w:p>
    <w:p>
      <w:pPr>
        <w:pStyle w:val="0"/>
        <w:jc w:val="left"/>
        <w:rPr>
          <w:rFonts w:hint="default" w:ascii="ＭＳ 明朝" w:hAnsi="ＭＳ 明朝"/>
          <w:sz w:val="24"/>
        </w:rPr>
      </w:pPr>
    </w:p>
    <w:p>
      <w:pPr>
        <w:pStyle w:val="0"/>
        <w:jc w:val="left"/>
        <w:rPr>
          <w:rFonts w:hint="default" w:ascii="ＭＳ 明朝" w:hAnsi="ＭＳ 明朝"/>
          <w:kern w:val="0"/>
          <w:sz w:val="24"/>
        </w:rPr>
      </w:pPr>
      <w:r>
        <w:rPr>
          <w:rFonts w:hint="eastAsia" w:ascii="ＭＳ 明朝" w:hAnsi="ＭＳ 明朝"/>
          <w:kern w:val="0"/>
          <w:sz w:val="24"/>
        </w:rPr>
        <w:br w:type="page"/>
      </w:r>
    </w:p>
    <w:p>
      <w:pPr>
        <w:pStyle w:val="0"/>
        <w:ind w:firstLine="240" w:firstLineChars="100"/>
        <w:jc w:val="left"/>
        <w:rPr>
          <w:rFonts w:hint="default" w:ascii="ＭＳ 明朝" w:hAnsi="ＭＳ 明朝"/>
          <w:sz w:val="24"/>
          <w:u w:val="double" w:color="auto"/>
        </w:rPr>
      </w:pPr>
      <w:r>
        <w:rPr>
          <w:rFonts w:hint="eastAsia" w:asciiTheme="minorEastAsia" w:hAnsiTheme="minorEastAsia"/>
          <w:sz w:val="24"/>
        </w:rPr>
        <w:t>⑸</w:t>
      </w:r>
      <w:r>
        <w:rPr>
          <w:rFonts w:hint="eastAsia" w:ascii="ＭＳ 明朝" w:hAnsi="ＭＳ 明朝"/>
          <w:sz w:val="24"/>
        </w:rPr>
        <w:t>　</w:t>
      </w:r>
      <w:r>
        <w:rPr>
          <w:rFonts w:hint="eastAsia" w:ascii="ＭＳ 明朝" w:hAnsi="ＭＳ 明朝"/>
          <w:sz w:val="24"/>
          <w:u w:val="double" w:color="auto"/>
        </w:rPr>
        <w:t>年間総収入金額でみた場合の収入基準早見表</w:t>
      </w:r>
      <w:r>
        <w:rPr>
          <w:rFonts w:hint="eastAsia" w:ascii="ＭＳ 明朝" w:hAnsi="ＭＳ 明朝"/>
          <w:sz w:val="24"/>
          <w:u w:val="double" w:color="auto"/>
        </w:rPr>
        <w:t xml:space="preserve"> </w:t>
      </w:r>
    </w:p>
    <w:p>
      <w:pPr>
        <w:pStyle w:val="0"/>
        <w:jc w:val="left"/>
        <w:rPr>
          <w:rFonts w:hint="default" w:ascii="ＭＳ 明朝" w:hAnsi="ＭＳ 明朝"/>
          <w:sz w:val="24"/>
          <w:u w:val="double" w:color="auto"/>
        </w:rPr>
      </w:pPr>
    </w:p>
    <w:p>
      <w:pPr>
        <w:pStyle w:val="0"/>
        <w:ind w:left="525" w:leftChars="250"/>
        <w:jc w:val="left"/>
        <w:rPr>
          <w:rFonts w:hint="default" w:ascii="ＭＳ 明朝" w:hAnsi="ＭＳ 明朝"/>
          <w:sz w:val="24"/>
        </w:rPr>
      </w:pPr>
      <w:r>
        <w:rPr>
          <w:rFonts w:hint="eastAsia" w:ascii="ＭＳ 明朝" w:hAnsi="ＭＳ 明朝"/>
          <w:sz w:val="24"/>
        </w:rPr>
        <w:t>「表２」では</w:t>
      </w:r>
      <w:r>
        <w:rPr>
          <w:rFonts w:hint="eastAsia" w:ascii="ＭＳ 明朝" w:hAnsi="ＭＳ 明朝" w:eastAsia="ＭＳ 明朝"/>
          <w:sz w:val="24"/>
        </w:rPr>
        <w:t>、</w:t>
      </w:r>
      <w:r>
        <w:rPr>
          <w:rFonts w:hint="eastAsia" w:ascii="ＭＳ 明朝" w:hAnsi="ＭＳ 明朝"/>
          <w:sz w:val="24"/>
        </w:rPr>
        <w:t>次の２つの事項に該当する場合に限り</w:t>
      </w:r>
      <w:r>
        <w:rPr>
          <w:rFonts w:hint="eastAsia" w:ascii="ＭＳ 明朝" w:hAnsi="ＭＳ 明朝" w:eastAsia="ＭＳ 明朝"/>
          <w:sz w:val="24"/>
        </w:rPr>
        <w:t>、</w:t>
      </w:r>
      <w:r>
        <w:rPr>
          <w:rFonts w:hint="eastAsia" w:ascii="ＭＳ 明朝" w:hAnsi="ＭＳ 明朝"/>
          <w:sz w:val="24"/>
        </w:rPr>
        <w:t>申込みできるかどうかを判定できます。</w:t>
      </w:r>
    </w:p>
    <w:p>
      <w:pPr>
        <w:pStyle w:val="0"/>
        <w:jc w:val="left"/>
        <w:rPr>
          <w:rFonts w:hint="default" w:ascii="ＭＳ 明朝" w:hAnsi="ＭＳ 明朝"/>
          <w:sz w:val="24"/>
        </w:rPr>
      </w:pPr>
    </w:p>
    <w:p>
      <w:pPr>
        <w:pStyle w:val="0"/>
        <w:ind w:firstLine="945" w:firstLineChars="450"/>
        <w:jc w:val="left"/>
        <w:rPr>
          <w:rFonts w:hint="default" w:ascii="ＭＳ 明朝" w:hAnsi="ＭＳ 明朝"/>
          <w:sz w:val="24"/>
        </w:rPr>
      </w:pPr>
      <w:r>
        <w:rPr>
          <w:rFonts w:hint="eastAsia"/>
        </w:rPr>
        <mc:AlternateContent>
          <mc:Choice Requires="wps">
            <w:drawing>
              <wp:anchor distT="0" distB="0" distL="114300" distR="114300" simplePos="0" relativeHeight="22" behindDoc="0" locked="0" layoutInCell="1" hidden="0" allowOverlap="1">
                <wp:simplePos x="0" y="0"/>
                <wp:positionH relativeFrom="column">
                  <wp:posOffset>474980</wp:posOffset>
                </wp:positionH>
                <wp:positionV relativeFrom="paragraph">
                  <wp:posOffset>5715</wp:posOffset>
                </wp:positionV>
                <wp:extent cx="3667125" cy="409575"/>
                <wp:effectExtent l="635" t="635" r="29845" b="10795"/>
                <wp:wrapNone/>
                <wp:docPr id="1044" name="大かっこ 21"/>
                <a:graphic xmlns:a="http://schemas.openxmlformats.org/drawingml/2006/main">
                  <a:graphicData uri="http://schemas.microsoft.com/office/word/2010/wordprocessingShape">
                    <wps:wsp>
                      <wps:cNvPr id="1044" name="大かっこ 21"/>
                      <wps:cNvSpPr/>
                      <wps:spPr>
                        <a:xfrm>
                          <a:off x="0" y="0"/>
                          <a:ext cx="3667125" cy="409575"/>
                        </a:xfrm>
                        <a:prstGeom prst="bracketPair">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1" style="mso-wrap-distance-right:9pt;mso-wrap-distance-bottom:0pt;margin-top:0.45pt;mso-position-vertical-relative:text;mso-position-horizontal-relative:text;position:absolute;height:32.25pt;mso-wrap-distance-top:0pt;width:288.75pt;mso-wrap-distance-left:9pt;margin-left:37.4pt;z-index:22;" o:spid="_x0000_s1044" o:allowincell="t" o:allowoverlap="t" filled="f" stroked="t" strokecolor="#000000 [3213]" strokeweight="0.75pt" o:spt="185" type="#_x0000_t185" adj="3600">
                <v:fill/>
                <v:stroke linestyle="single" endcap="flat" dashstyle="solid" filltype="solid"/>
                <v:textbox style="layout-flow:horizontal;"/>
                <v:imagedata o:title=""/>
                <w10:wrap type="none" anchorx="text" anchory="text"/>
              </v:shape>
            </w:pict>
          </mc:Fallback>
        </mc:AlternateContent>
      </w:r>
      <w:r>
        <w:rPr>
          <w:rFonts w:hint="eastAsia" w:ascii="ＭＳ 明朝" w:hAnsi="ＭＳ 明朝"/>
          <w:sz w:val="24"/>
        </w:rPr>
        <w:t>１　給与所得者が１名</w:t>
      </w:r>
    </w:p>
    <w:p>
      <w:pPr>
        <w:pStyle w:val="0"/>
        <w:ind w:firstLine="960" w:firstLineChars="400"/>
        <w:jc w:val="left"/>
        <w:rPr>
          <w:rFonts w:hint="default" w:ascii="ＭＳ 明朝" w:hAnsi="ＭＳ 明朝"/>
          <w:sz w:val="24"/>
        </w:rPr>
      </w:pPr>
      <w:r>
        <w:rPr>
          <w:rFonts w:hint="eastAsia" w:ascii="ＭＳ 明朝" w:hAnsi="ＭＳ 明朝"/>
          <w:sz w:val="24"/>
        </w:rPr>
        <w:t>２　特別控除がない（</w:t>
      </w:r>
      <w:r>
        <w:rPr>
          <w:rFonts w:hint="eastAsia" w:ascii="ＭＳ 明朝" w:hAnsi="ＭＳ 明朝"/>
          <w:sz w:val="24"/>
        </w:rPr>
        <w:t>10</w:t>
      </w:r>
      <w:r>
        <w:rPr>
          <w:rFonts w:hint="eastAsia" w:ascii="ＭＳ 明朝" w:hAnsi="ＭＳ 明朝"/>
          <w:sz w:val="24"/>
        </w:rPr>
        <w:t>ページの表１ⒷⒸを参照）</w:t>
      </w:r>
    </w:p>
    <w:p>
      <w:pPr>
        <w:pStyle w:val="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上記の事項に該当する方は</w:t>
      </w:r>
      <w:r>
        <w:rPr>
          <w:rFonts w:hint="eastAsia" w:ascii="ＭＳ 明朝" w:hAnsi="ＭＳ 明朝" w:eastAsia="ＭＳ 明朝"/>
          <w:sz w:val="24"/>
        </w:rPr>
        <w:t>、</w:t>
      </w:r>
      <w:r>
        <w:rPr>
          <w:rFonts w:hint="eastAsia" w:ascii="ＭＳ 明朝" w:hAnsi="ＭＳ 明朝"/>
          <w:sz w:val="24"/>
        </w:rPr>
        <w:t>最新の課税証明書に記載の年間総収入金額（所得金額に直す前の収入金額）を申込家族数に応じて表２に当てはめてください。</w:t>
      </w:r>
    </w:p>
    <w:p>
      <w:pPr>
        <w:pStyle w:val="0"/>
        <w:tabs>
          <w:tab w:val="left" w:leader="none" w:pos="5250"/>
        </w:tabs>
        <w:ind w:left="718" w:leftChars="342" w:firstLine="240" w:firstLineChars="100"/>
        <w:jc w:val="left"/>
        <w:rPr>
          <w:rFonts w:hint="default" w:ascii="ＭＳ 明朝" w:hAnsi="ＭＳ 明朝"/>
          <w:sz w:val="24"/>
        </w:rPr>
      </w:pPr>
      <w:r>
        <w:rPr>
          <w:rFonts w:hint="eastAsia" w:ascii="ＭＳ 明朝" w:hAnsi="ＭＳ 明朝"/>
          <w:sz w:val="24"/>
        </w:rPr>
        <w:t>収入基準の年収早見表にあてはまらない場合でも詳細に計算すると該当する場合があるためお問い合わせください。</w:t>
      </w:r>
    </w:p>
    <w:p>
      <w:pPr>
        <w:pStyle w:val="0"/>
        <w:tabs>
          <w:tab w:val="left" w:leader="none" w:pos="5250"/>
        </w:tabs>
        <w:ind w:left="718" w:leftChars="342" w:firstLine="240" w:firstLineChars="100"/>
        <w:jc w:val="left"/>
        <w:rPr>
          <w:rFonts w:hint="default" w:ascii="ＭＳ 明朝" w:hAnsi="ＭＳ 明朝"/>
          <w:sz w:val="24"/>
        </w:rPr>
      </w:pPr>
    </w:p>
    <w:p>
      <w:pPr>
        <w:pStyle w:val="0"/>
        <w:spacing w:line="160" w:lineRule="exact"/>
        <w:ind w:firstLine="720" w:firstLineChars="300"/>
        <w:jc w:val="left"/>
        <w:rPr>
          <w:rFonts w:hint="default" w:ascii="ＭＳ 明朝" w:hAnsi="ＭＳ 明朝"/>
          <w:sz w:val="24"/>
        </w:rPr>
      </w:pP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＜目安額＞</w:t>
      </w:r>
    </w:p>
    <w:p>
      <w:pPr>
        <w:pStyle w:val="0"/>
        <w:ind w:firstLine="720" w:firstLineChars="300"/>
        <w:jc w:val="left"/>
        <w:rPr>
          <w:rFonts w:hint="default" w:asciiTheme="majorEastAsia" w:hAnsiTheme="majorEastAsia" w:eastAsiaTheme="majorEastAsia"/>
          <w:sz w:val="24"/>
        </w:rPr>
      </w:pPr>
      <w:r>
        <w:rPr>
          <w:rFonts w:hint="eastAsia" w:asciiTheme="majorEastAsia" w:hAnsiTheme="majorEastAsia" w:eastAsiaTheme="majorEastAsia"/>
          <w:sz w:val="24"/>
        </w:rPr>
        <w:t>「表２」収入基準の年収早見表（年間総収入金額でみた収入基準）</w:t>
      </w:r>
    </w:p>
    <w:p>
      <w:pPr>
        <w:pStyle w:val="0"/>
        <w:jc w:val="left"/>
        <w:rPr>
          <w:rFonts w:hint="default" w:asciiTheme="majorEastAsia" w:hAnsiTheme="majorEastAsia" w:eastAsiaTheme="majorEastAsia"/>
          <w:sz w:val="24"/>
        </w:rPr>
      </w:pPr>
    </w:p>
    <w:tbl>
      <w:tblPr>
        <w:tblStyle w:val="11"/>
        <w:tblW w:w="4356" w:type="pct"/>
        <w:tblInd w:w="1028"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left w:w="99" w:type="dxa"/>
          <w:right w:w="99" w:type="dxa"/>
        </w:tblCellMar>
        <w:tblLook w:firstRow="1" w:lastRow="0" w:firstColumn="1" w:lastColumn="0" w:noHBand="0" w:noVBand="1" w:val="04A0"/>
      </w:tblPr>
      <w:tblGrid>
        <w:gridCol w:w="1390"/>
        <w:gridCol w:w="1298"/>
        <w:gridCol w:w="1438"/>
        <w:gridCol w:w="1436"/>
        <w:gridCol w:w="1438"/>
        <w:gridCol w:w="1438"/>
      </w:tblGrid>
      <w:tr>
        <w:trPr>
          <w:cantSplit/>
        </w:trPr>
        <w:tc>
          <w:tcPr>
            <w:tcW w:w="824" w:type="pct"/>
            <w:vMerge w:val="restart"/>
            <w:tcBorders>
              <w:top w:val="single" w:color="auto" w:sz="8"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月額</w:t>
            </w:r>
          </w:p>
          <w:p>
            <w:pPr>
              <w:pStyle w:val="0"/>
              <w:jc w:val="center"/>
              <w:rPr>
                <w:rFonts w:hint="default" w:ascii="ＭＳ 明朝" w:hAnsi="ＭＳ 明朝"/>
                <w:sz w:val="24"/>
              </w:rPr>
            </w:pPr>
            <w:r>
              <w:rPr>
                <w:rFonts w:hint="eastAsia" w:ascii="ＭＳ 明朝" w:hAnsi="ＭＳ 明朝"/>
                <w:sz w:val="24"/>
              </w:rPr>
              <w:t>所得</w:t>
            </w: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申込みができる年間総収入金額（円）</w:t>
            </w:r>
          </w:p>
        </w:tc>
      </w:tr>
      <w:tr>
        <w:trPr>
          <w:cantSplit/>
        </w:trPr>
        <w:tc>
          <w:tcPr>
            <w:tcW w:w="824" w:type="pct"/>
            <w:vMerge w:val="continue"/>
            <w:tcBorders>
              <w:top w:val="none" w:color="auto" w:sz="0" w:space="0"/>
              <w:left w:val="single" w:color="auto" w:sz="4" w:space="0"/>
              <w:bottom w:val="none" w:color="auto" w:sz="0"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4176" w:type="pct"/>
            <w:gridSpan w:val="5"/>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申込家族数（申込者を含む。）</w:t>
            </w:r>
          </w:p>
        </w:tc>
      </w:tr>
      <w:tr>
        <w:trPr>
          <w:cantSplit/>
          <w:trHeight w:val="451" w:hRule="atLeast"/>
        </w:trPr>
        <w:tc>
          <w:tcPr>
            <w:tcW w:w="824" w:type="pct"/>
            <w:vMerge w:val="continue"/>
            <w:tcBorders>
              <w:top w:val="none" w:color="auto" w:sz="0"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widowControl w:val="1"/>
              <w:jc w:val="left"/>
              <w:rPr>
                <w:rFonts w:hint="default" w:ascii="ＭＳ 明朝" w:hAnsi="ＭＳ 明朝"/>
                <w:sz w:val="24"/>
              </w:rPr>
            </w:pP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※２人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３人</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４人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５人</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themeFill="accent1" w:themeFillTint="33" w:themeFillShade="FF"/>
            <w:vAlign w:val="center"/>
          </w:tcPr>
          <w:p>
            <w:pPr>
              <w:pStyle w:val="0"/>
              <w:jc w:val="center"/>
              <w:rPr>
                <w:rFonts w:hint="default" w:ascii="ＭＳ 明朝" w:hAnsi="ＭＳ 明朝"/>
                <w:sz w:val="24"/>
              </w:rPr>
            </w:pPr>
            <w:r>
              <w:rPr>
                <w:rFonts w:hint="eastAsia" w:ascii="ＭＳ 明朝" w:hAnsi="ＭＳ 明朝"/>
                <w:sz w:val="24"/>
              </w:rPr>
              <w:t>6</w:t>
            </w:r>
            <w:r>
              <w:rPr>
                <w:rFonts w:hint="eastAsia" w:ascii="ＭＳ 明朝" w:hAnsi="ＭＳ 明朝"/>
                <w:sz w:val="24"/>
              </w:rPr>
              <w:t>人</w:t>
            </w:r>
          </w:p>
        </w:tc>
      </w:tr>
      <w:tr>
        <w:trPr>
          <w:cantSplit/>
          <w:trHeight w:val="1252" w:hRule="atLeast"/>
        </w:trPr>
        <w:tc>
          <w:tcPr>
            <w:tcW w:w="824"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sz w:val="24"/>
              </w:rPr>
              <w:t>104</w:t>
            </w:r>
            <w:r>
              <w:rPr>
                <w:rFonts w:hint="eastAsia" w:asciiTheme="minorEastAsia" w:hAnsiTheme="minorEastAsia"/>
                <w:sz w:val="24"/>
              </w:rPr>
              <w:t>,</w:t>
            </w:r>
            <w:r>
              <w:rPr>
                <w:rFonts w:hint="eastAsia" w:ascii="ＭＳ 明朝" w:hAnsi="ＭＳ 明朝"/>
                <w:sz w:val="24"/>
              </w:rPr>
              <w:t>001</w:t>
            </w: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487</w:t>
            </w:r>
            <w:r>
              <w:rPr>
                <w:rFonts w:hint="eastAsia" w:asciiTheme="minorEastAsia" w:hAnsiTheme="minorEastAsia"/>
                <w:sz w:val="24"/>
              </w:rPr>
              <w:t>,</w:t>
            </w:r>
            <w:r>
              <w:rPr>
                <w:rFonts w:hint="eastAsia" w:ascii="ＭＳ 明朝" w:hAnsi="ＭＳ 明朝" w:eastAsia="ＭＳ 明朝"/>
                <w:sz w:val="24"/>
              </w:rPr>
              <w:t>000</w:t>
            </w:r>
          </w:p>
        </w:tc>
        <w:tc>
          <w:tcPr>
            <w:tcW w:w="769"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2</w:t>
            </w:r>
            <w:r>
              <w:rPr>
                <w:rFonts w:hint="eastAsia" w:asciiTheme="minorEastAsia" w:hAnsiTheme="minorEastAsia"/>
                <w:sz w:val="24"/>
              </w:rPr>
              <w:t>,</w:t>
            </w:r>
            <w:r>
              <w:rPr>
                <w:rFonts w:hint="eastAsia" w:ascii="ＭＳ 明朝" w:hAnsi="ＭＳ 明朝" w:eastAsia="ＭＳ 明朝"/>
                <w:sz w:val="24"/>
              </w:rPr>
              <w:t>584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248</w:t>
            </w:r>
            <w:r>
              <w:rPr>
                <w:rFonts w:hint="eastAsia" w:asciiTheme="minorEastAsia" w:hAnsiTheme="minorEastAsia"/>
                <w:sz w:val="24"/>
              </w:rPr>
              <w:t>,</w:t>
            </w:r>
            <w:r>
              <w:rPr>
                <w:rFonts w:hint="eastAsia" w:ascii="ＭＳ 明朝" w:hAnsi="ＭＳ 明朝" w:eastAsia="ＭＳ 明朝"/>
                <w:sz w:val="24"/>
              </w:rPr>
              <w:t>895</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128</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8</w:t>
            </w:r>
            <w:r>
              <w:rPr>
                <w:rFonts w:hint="eastAsia" w:asciiTheme="minorEastAsia" w:hAnsiTheme="minorEastAsia"/>
                <w:sz w:val="24"/>
              </w:rPr>
              <w:t>,</w:t>
            </w:r>
            <w:r>
              <w:rPr>
                <w:rFonts w:hint="eastAsia" w:ascii="ＭＳ 明朝" w:hAnsi="ＭＳ 明朝" w:eastAsia="ＭＳ 明朝"/>
                <w:sz w:val="24"/>
              </w:rPr>
              <w:t>671</w:t>
            </w:r>
            <w:r>
              <w:rPr>
                <w:rFonts w:hint="eastAsia" w:asciiTheme="minorEastAsia" w:hAnsiTheme="minorEastAsia"/>
                <w:sz w:val="24"/>
              </w:rPr>
              <w:t>,</w:t>
            </w:r>
            <w:r>
              <w:rPr>
                <w:rFonts w:hint="eastAsia" w:ascii="ＭＳ 明朝" w:hAnsi="ＭＳ 明朝" w:eastAsia="ＭＳ 明朝"/>
                <w:sz w:val="24"/>
              </w:rPr>
              <w:t>117</w:t>
            </w:r>
          </w:p>
        </w:tc>
        <w:tc>
          <w:tcPr>
            <w:tcW w:w="851"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3</w:t>
            </w:r>
            <w:r>
              <w:rPr>
                <w:rFonts w:hint="eastAsia" w:asciiTheme="minorEastAsia" w:hAnsiTheme="minorEastAsia"/>
                <w:sz w:val="24"/>
              </w:rPr>
              <w:t>,</w:t>
            </w:r>
            <w:r>
              <w:rPr>
                <w:rFonts w:hint="eastAsia" w:ascii="ＭＳ 明朝" w:hAnsi="ＭＳ 明朝" w:eastAsia="ＭＳ 明朝"/>
                <w:sz w:val="24"/>
              </w:rPr>
              <w:t>664</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093</w:t>
            </w:r>
            <w:r>
              <w:rPr>
                <w:rFonts w:hint="eastAsia" w:asciiTheme="minorEastAsia" w:hAnsiTheme="minorEastAsia"/>
                <w:sz w:val="24"/>
              </w:rPr>
              <w:t>,</w:t>
            </w:r>
            <w:r>
              <w:rPr>
                <w:rFonts w:hint="eastAsia" w:ascii="ＭＳ 明朝" w:hAnsi="ＭＳ 明朝" w:eastAsia="ＭＳ 明朝"/>
                <w:sz w:val="24"/>
              </w:rPr>
              <w:t>339</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136</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515</w:t>
            </w:r>
            <w:r>
              <w:rPr>
                <w:rFonts w:hint="eastAsia" w:asciiTheme="minorEastAsia" w:hAnsiTheme="minorEastAsia"/>
                <w:sz w:val="24"/>
              </w:rPr>
              <w:t>,</w:t>
            </w:r>
            <w:r>
              <w:rPr>
                <w:rFonts w:hint="eastAsia" w:ascii="ＭＳ 明朝" w:hAnsi="ＭＳ 明朝" w:eastAsia="ＭＳ 明朝"/>
                <w:sz w:val="24"/>
              </w:rPr>
              <w:t>562</w:t>
            </w:r>
          </w:p>
        </w:tc>
        <w:tc>
          <w:tcPr>
            <w:tcW w:w="852" w:type="pc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ascii="ＭＳ 明朝" w:hAnsi="ＭＳ 明朝" w:eastAsia="ＭＳ 明朝"/>
                <w:sz w:val="24"/>
              </w:rPr>
            </w:pPr>
            <w:r>
              <w:rPr>
                <w:rFonts w:hint="eastAsia" w:ascii="ＭＳ 明朝" w:hAnsi="ＭＳ 明朝" w:eastAsia="ＭＳ 明朝"/>
                <w:sz w:val="24"/>
              </w:rPr>
              <w:t>4</w:t>
            </w:r>
            <w:r>
              <w:rPr>
                <w:rFonts w:hint="eastAsia" w:asciiTheme="minorEastAsia" w:hAnsiTheme="minorEastAsia"/>
                <w:sz w:val="24"/>
              </w:rPr>
              <w:t>,</w:t>
            </w:r>
            <w:r>
              <w:rPr>
                <w:rFonts w:hint="eastAsia" w:ascii="ＭＳ 明朝" w:hAnsi="ＭＳ 明朝" w:eastAsia="ＭＳ 明朝"/>
                <w:sz w:val="24"/>
              </w:rPr>
              <w:t>612</w:t>
            </w:r>
            <w:r>
              <w:rPr>
                <w:rFonts w:hint="eastAsia" w:asciiTheme="minorEastAsia" w:hAnsiTheme="minorEastAsia"/>
                <w:sz w:val="24"/>
              </w:rPr>
              <w:t>,</w:t>
            </w:r>
            <w:r>
              <w:rPr>
                <w:rFonts w:hint="eastAsia" w:ascii="ＭＳ 明朝" w:hAnsi="ＭＳ 明朝" w:eastAsia="ＭＳ 明朝"/>
                <w:sz w:val="24"/>
              </w:rPr>
              <w:t>000</w:t>
            </w:r>
          </w:p>
          <w:p>
            <w:pPr>
              <w:pStyle w:val="0"/>
              <w:jc w:val="center"/>
              <w:rPr>
                <w:rFonts w:hint="default" w:ascii="ＭＳ 明朝" w:hAnsi="ＭＳ 明朝" w:eastAsia="ＭＳ 明朝"/>
                <w:sz w:val="24"/>
              </w:rPr>
            </w:pPr>
            <w:r>
              <w:rPr>
                <w:rFonts w:hint="eastAsia" w:ascii="ＭＳ 明朝" w:hAnsi="ＭＳ 明朝" w:eastAsia="ＭＳ 明朝"/>
                <w:sz w:val="24"/>
              </w:rPr>
              <w:t>～</w:t>
            </w:r>
          </w:p>
          <w:p>
            <w:pPr>
              <w:pStyle w:val="0"/>
              <w:jc w:val="center"/>
              <w:rPr>
                <w:rFonts w:hint="default" w:ascii="ＭＳ 明朝" w:hAnsi="ＭＳ 明朝" w:eastAsia="ＭＳ 明朝"/>
                <w:sz w:val="24"/>
              </w:rPr>
            </w:pPr>
            <w:r>
              <w:rPr>
                <w:rFonts w:hint="eastAsia" w:ascii="ＭＳ 明朝" w:hAnsi="ＭＳ 明朝" w:eastAsia="ＭＳ 明朝"/>
                <w:sz w:val="24"/>
              </w:rPr>
              <w:t>9</w:t>
            </w:r>
            <w:r>
              <w:rPr>
                <w:rFonts w:hint="eastAsia" w:asciiTheme="minorEastAsia" w:hAnsiTheme="minorEastAsia"/>
                <w:sz w:val="24"/>
              </w:rPr>
              <w:t>,</w:t>
            </w:r>
            <w:r>
              <w:rPr>
                <w:rFonts w:hint="eastAsia" w:ascii="ＭＳ 明朝" w:hAnsi="ＭＳ 明朝" w:eastAsia="ＭＳ 明朝"/>
                <w:sz w:val="24"/>
              </w:rPr>
              <w:t>937</w:t>
            </w:r>
            <w:r>
              <w:rPr>
                <w:rFonts w:hint="eastAsia" w:asciiTheme="minorEastAsia" w:hAnsiTheme="minorEastAsia"/>
                <w:sz w:val="24"/>
              </w:rPr>
              <w:t>,</w:t>
            </w:r>
            <w:r>
              <w:rPr>
                <w:rFonts w:hint="eastAsia" w:ascii="ＭＳ 明朝" w:hAnsi="ＭＳ 明朝" w:eastAsia="ＭＳ 明朝"/>
                <w:sz w:val="24"/>
              </w:rPr>
              <w:t>784</w:t>
            </w:r>
          </w:p>
        </w:tc>
      </w:tr>
    </w:tbl>
    <w:p>
      <w:pPr>
        <w:pStyle w:val="0"/>
        <w:ind w:firstLine="960" w:firstLineChars="400"/>
        <w:jc w:val="left"/>
        <w:rPr>
          <w:rFonts w:hint="default" w:ascii="ＭＳ 明朝" w:hAnsi="ＭＳ 明朝" w:eastAsia="ＭＳ 明朝"/>
          <w:sz w:val="24"/>
        </w:rPr>
      </w:pPr>
      <w:r>
        <w:rPr>
          <w:rFonts w:hint="eastAsia" w:ascii="ＭＳ 明朝" w:hAnsi="ＭＳ 明朝" w:eastAsia="ＭＳ 明朝"/>
          <w:sz w:val="24"/>
        </w:rPr>
        <w:t>※母子・父子・新婚・妊娠している者がいる世帯</w:t>
      </w:r>
    </w:p>
    <w:p>
      <w:pPr>
        <w:pStyle w:val="0"/>
        <w:jc w:val="left"/>
        <w:rPr>
          <w:rFonts w:hint="default" w:ascii="ＭＳ 明朝" w:hAnsi="ＭＳ 明朝" w:eastAsia="ＭＳ 明朝"/>
          <w:sz w:val="24"/>
        </w:rPr>
      </w:pPr>
    </w:p>
    <w:p>
      <w:pPr>
        <w:pStyle w:val="0"/>
        <w:widowControl w:val="1"/>
        <w:jc w:val="left"/>
        <w:rPr>
          <w:rFonts w:hint="default" w:ascii="ＭＳ 明朝" w:hAnsi="ＭＳ 明朝"/>
          <w:sz w:val="24"/>
        </w:rPr>
      </w:pPr>
    </w:p>
    <w:p>
      <w:pPr>
        <w:pStyle w:val="0"/>
        <w:widowControl w:val="1"/>
        <w:jc w:val="left"/>
        <w:rPr>
          <w:rFonts w:hint="default" w:ascii="ＭＳ 明朝" w:hAnsi="ＭＳ 明朝"/>
          <w:sz w:val="24"/>
        </w:rPr>
      </w:pPr>
      <w:r>
        <w:rPr>
          <w:rFonts w:hint="eastAsia" w:ascii="ＭＳ 明朝" w:hAnsi="ＭＳ 明朝"/>
          <w:kern w:val="0"/>
          <w:sz w:val="24"/>
        </w:rPr>
        <w:br w:type="page"/>
      </w: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８　契約家賃・入居者負担額・敷金・共益費等</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１．契約家賃</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契約家賃とは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近隣同種の住宅の家賃と均衡を失しないように住戸毎に定めた家賃です。５年毎の見直しを行います。また</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物価変動等に応じて改定する場合があります。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２．入居者負担額</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実際に入居者が支払う家賃です。契約家賃から家賃助成額を差し引いた金額が入居　者負担額になります。納付は前家賃とし</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当月分を前月末日までの納入期限となります。例えば</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４月分の家賃は３月末日までの納入期限となります。月末が金融機関の営業日でない場合は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その前日が納入期限となります。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r>
        <w:rPr>
          <w:rFonts w:hint="eastAsia" w:asciiTheme="majorEastAsia" w:hAnsiTheme="majorEastAsia" w:eastAsiaTheme="majorEastAsia"/>
          <w:color w:val="000000"/>
          <w:kern w:val="0"/>
          <w:sz w:val="24"/>
        </w:rPr>
        <w:t>３．敷金</w:t>
      </w:r>
    </w:p>
    <w:p>
      <w:pPr>
        <w:pStyle w:val="0"/>
        <w:autoSpaceDE w:val="0"/>
        <w:autoSpaceDN w:val="0"/>
        <w:adjustRightInd w:val="0"/>
        <w:ind w:left="420" w:leftChars="200" w:firstLine="240" w:firstLineChars="100"/>
        <w:jc w:val="left"/>
        <w:rPr>
          <w:rFonts w:hint="default" w:asciiTheme="minorEastAsia" w:hAnsiTheme="minorEastAsia"/>
          <w:kern w:val="0"/>
          <w:sz w:val="24"/>
        </w:rPr>
      </w:pPr>
      <w:r>
        <w:rPr>
          <w:rFonts w:hint="eastAsia" w:asciiTheme="minorEastAsia" w:hAnsiTheme="minorEastAsia"/>
          <w:kern w:val="0"/>
          <w:sz w:val="24"/>
        </w:rPr>
        <w:t>敷金は不要です。（ただし</w:t>
      </w:r>
      <w:r>
        <w:rPr>
          <w:rFonts w:hint="eastAsia" w:asciiTheme="minorEastAsia" w:hAnsiTheme="minorEastAsia" w:eastAsiaTheme="minorEastAsia"/>
          <w:kern w:val="0"/>
          <w:sz w:val="24"/>
        </w:rPr>
        <w:t>、</w:t>
      </w:r>
      <w:r>
        <w:rPr>
          <w:rFonts w:hint="eastAsia" w:asciiTheme="minorEastAsia" w:hAnsiTheme="minorEastAsia"/>
          <w:kern w:val="0"/>
          <w:sz w:val="24"/>
        </w:rPr>
        <w:t>明渡し時において通常損耗を超える損害が生じている　　場合は</w:t>
      </w:r>
      <w:r>
        <w:rPr>
          <w:rFonts w:hint="eastAsia" w:asciiTheme="minorEastAsia" w:hAnsiTheme="minorEastAsia" w:eastAsiaTheme="minorEastAsia"/>
          <w:kern w:val="0"/>
          <w:sz w:val="24"/>
        </w:rPr>
        <w:t>、</w:t>
      </w:r>
      <w:r>
        <w:rPr>
          <w:rFonts w:hint="eastAsia" w:asciiTheme="minorEastAsia" w:hAnsiTheme="minorEastAsia"/>
          <w:kern w:val="0"/>
          <w:sz w:val="24"/>
        </w:rPr>
        <w:t>入居者の負担で修繕することが必要です。）</w:t>
      </w:r>
    </w:p>
    <w:p>
      <w:pPr>
        <w:pStyle w:val="0"/>
        <w:autoSpaceDE w:val="0"/>
        <w:autoSpaceDN w:val="0"/>
        <w:adjustRightInd w:val="0"/>
        <w:ind w:firstLine="240" w:firstLineChars="100"/>
        <w:jc w:val="left"/>
        <w:rPr>
          <w:rFonts w:hint="default" w:asciiTheme="majorEastAsia" w:hAnsiTheme="majorEastAsia" w:eastAsiaTheme="majorEastAsia"/>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kern w:val="0"/>
          <w:sz w:val="24"/>
        </w:rPr>
        <w:t>４．共益費</w:t>
      </w:r>
      <w:r>
        <w:rPr>
          <w:rFonts w:hint="eastAsia" w:asciiTheme="minorEastAsia" w:hAnsiTheme="minorEastAsia"/>
          <w:kern w:val="0"/>
          <w:sz w:val="24"/>
        </w:rPr>
        <w:t>（月</w:t>
      </w:r>
      <w:r>
        <w:rPr>
          <w:rFonts w:hint="eastAsia" w:asciiTheme="minorEastAsia" w:hAnsiTheme="minorEastAsia"/>
          <w:kern w:val="0"/>
          <w:sz w:val="24"/>
        </w:rPr>
        <w:t>5</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共益費は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入居者負担額と同様に毎月お支払いいただき</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住宅の共用部分の光熱水　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植栽剪定費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共用設備の保守点検費</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その他共用施設の維持運営に要する費用として使用します。なお</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共益費の額は入居後</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物価の変動等に応じて改定されることがあります。</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kern w:val="0"/>
          <w:sz w:val="24"/>
        </w:rPr>
      </w:pPr>
      <w:r>
        <w:rPr>
          <w:rFonts w:hint="eastAsia" w:asciiTheme="majorEastAsia" w:hAnsiTheme="majorEastAsia" w:eastAsiaTheme="majorEastAsia"/>
          <w:color w:val="000000"/>
          <w:kern w:val="0"/>
          <w:sz w:val="24"/>
        </w:rPr>
        <w:t>５．駐車場</w:t>
      </w:r>
      <w:r>
        <w:rPr>
          <w:rFonts w:hint="eastAsia" w:asciiTheme="minorEastAsia" w:hAnsiTheme="minorEastAsia"/>
          <w:kern w:val="0"/>
          <w:sz w:val="24"/>
        </w:rPr>
        <w:t>（月</w:t>
      </w:r>
      <w:r>
        <w:rPr>
          <w:rFonts w:hint="eastAsia" w:asciiTheme="minorEastAsia" w:hAnsiTheme="minorEastAsia"/>
          <w:kern w:val="0"/>
          <w:sz w:val="24"/>
        </w:rPr>
        <w:t>4</w:t>
      </w:r>
      <w:r>
        <w:rPr>
          <w:rFonts w:hint="eastAsia" w:asciiTheme="minorEastAsia" w:hAnsiTheme="minorEastAsia"/>
          <w:sz w:val="24"/>
        </w:rPr>
        <w:t>,</w:t>
      </w:r>
      <w:r>
        <w:rPr>
          <w:rFonts w:hint="eastAsia" w:asciiTheme="minorEastAsia" w:hAnsiTheme="minorEastAsia"/>
          <w:kern w:val="0"/>
          <w:sz w:val="24"/>
        </w:rPr>
        <w:t>000</w:t>
      </w:r>
      <w:r>
        <w:rPr>
          <w:rFonts w:hint="eastAsia" w:asciiTheme="minorEastAsia" w:hAnsiTheme="minorEastAsia"/>
          <w:kern w:val="0"/>
          <w:sz w:val="24"/>
        </w:rPr>
        <w:t>円）</w:t>
      </w:r>
    </w:p>
    <w:p>
      <w:pPr>
        <w:pStyle w:val="0"/>
        <w:autoSpaceDE w:val="0"/>
        <w:autoSpaceDN w:val="0"/>
        <w:adjustRightInd w:val="0"/>
        <w:ind w:left="420" w:leftChars="200"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１戸につき１台で有料です。２台目は近隣の駐車場を確保しています（月</w:t>
      </w:r>
      <w:r>
        <w:rPr>
          <w:rFonts w:hint="eastAsia" w:asciiTheme="minorEastAsia" w:hAnsiTheme="minorEastAsia"/>
          <w:color w:val="000000"/>
          <w:kern w:val="0"/>
          <w:sz w:val="24"/>
        </w:rPr>
        <w:t>3</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p>
    <w:p>
      <w:pPr>
        <w:pStyle w:val="0"/>
        <w:autoSpaceDE w:val="0"/>
        <w:autoSpaceDN w:val="0"/>
        <w:adjustRightInd w:val="0"/>
        <w:ind w:firstLine="240" w:firstLineChars="100"/>
        <w:jc w:val="left"/>
        <w:rPr>
          <w:rFonts w:hint="default" w:asciiTheme="majorEastAsia" w:hAnsiTheme="majorEastAsia" w:eastAsiaTheme="maj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ajorEastAsia" w:hAnsiTheme="majorEastAsia" w:eastAsiaTheme="majorEastAsia"/>
          <w:color w:val="000000"/>
          <w:kern w:val="0"/>
          <w:sz w:val="24"/>
        </w:rPr>
        <w:t>６．家財保険料</w:t>
      </w:r>
    </w:p>
    <w:p>
      <w:pPr>
        <w:pStyle w:val="0"/>
        <w:autoSpaceDE w:val="0"/>
        <w:autoSpaceDN w:val="0"/>
        <w:adjustRightInd w:val="0"/>
        <w:ind w:left="210" w:leftChars="100" w:firstLine="480" w:firstLineChars="200"/>
        <w:jc w:val="left"/>
        <w:rPr>
          <w:rFonts w:hint="default" w:asciiTheme="minorEastAsia" w:hAnsiTheme="minorEastAsia"/>
          <w:color w:val="000000"/>
          <w:kern w:val="0"/>
          <w:sz w:val="24"/>
        </w:rPr>
      </w:pPr>
      <w:r>
        <w:rPr>
          <w:rFonts w:hint="eastAsia" w:asciiTheme="minorEastAsia" w:hAnsiTheme="minorEastAsia"/>
          <w:color w:val="000000"/>
          <w:kern w:val="0"/>
          <w:sz w:val="24"/>
        </w:rPr>
        <w:t>家財保険の加入は必須です。保険料（</w:t>
      </w:r>
      <w:r>
        <w:rPr>
          <w:rFonts w:hint="eastAsia" w:asciiTheme="minorEastAsia" w:hAnsiTheme="minorEastAsia"/>
          <w:color w:val="000000"/>
          <w:kern w:val="0"/>
          <w:sz w:val="24"/>
        </w:rPr>
        <w:t>25</w:t>
      </w:r>
      <w:r>
        <w:rPr>
          <w:rFonts w:hint="eastAsia" w:asciiTheme="minorEastAsia" w:hAnsiTheme="minorEastAsia"/>
          <w:sz w:val="24"/>
        </w:rPr>
        <w:t>,</w:t>
      </w:r>
      <w:r>
        <w:rPr>
          <w:rFonts w:hint="eastAsia" w:asciiTheme="minorEastAsia" w:hAnsiTheme="minorEastAsia"/>
          <w:color w:val="000000"/>
          <w:kern w:val="0"/>
          <w:sz w:val="24"/>
        </w:rPr>
        <w:t>000</w:t>
      </w:r>
      <w:r>
        <w:rPr>
          <w:rFonts w:hint="eastAsia" w:asciiTheme="minorEastAsia" w:hAnsiTheme="minorEastAsia"/>
          <w:color w:val="000000"/>
          <w:kern w:val="0"/>
          <w:sz w:val="24"/>
        </w:rPr>
        <w:t>円～</w:t>
      </w:r>
      <w:r>
        <w:rPr>
          <w:rFonts w:hint="eastAsia" w:asciiTheme="minorEastAsia" w:hAnsiTheme="minorEastAsia"/>
          <w:color w:val="000000"/>
          <w:kern w:val="0"/>
          <w:sz w:val="24"/>
        </w:rPr>
        <w:t>/2</w:t>
      </w:r>
      <w:r>
        <w:rPr>
          <w:rFonts w:hint="eastAsia" w:asciiTheme="minorEastAsia" w:hAnsiTheme="minorEastAsia"/>
          <w:color w:val="000000"/>
          <w:kern w:val="0"/>
          <w:sz w:val="24"/>
        </w:rPr>
        <w:t>年）が別途必要となります。</w:t>
      </w:r>
    </w:p>
    <w:p>
      <w:pPr>
        <w:pStyle w:val="0"/>
        <w:autoSpaceDE w:val="0"/>
        <w:autoSpaceDN w:val="0"/>
        <w:adjustRightInd w:val="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９　明渡請求を行う場合</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１．入居者が入居者負担額を３月以上滞納したとき。</w:t>
      </w:r>
    </w:p>
    <w:p>
      <w:pPr>
        <w:pStyle w:val="0"/>
        <w:autoSpaceDE w:val="0"/>
        <w:autoSpaceDN w:val="0"/>
        <w:adjustRightInd w:val="0"/>
        <w:jc w:val="left"/>
        <w:rPr>
          <w:rFonts w:hint="default" w:asciiTheme="minorEastAsia" w:hAnsiTheme="minorEastAsia"/>
          <w:color w:val="000000"/>
          <w:kern w:val="0"/>
          <w:sz w:val="24"/>
        </w:rPr>
      </w:pPr>
      <w:r>
        <w:rPr>
          <w:rFonts w:hint="eastAsia" w:asciiTheme="minorEastAsia" w:hAnsiTheme="minorEastAsia"/>
          <w:color w:val="000000"/>
          <w:kern w:val="0"/>
          <w:sz w:val="24"/>
        </w:rPr>
        <w:t>　</w:t>
      </w: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２．入居者が他の入居者に迷惑を及ぼす又は周辺の環境を乱したとき。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firstLine="240" w:firstLineChars="100"/>
        <w:jc w:val="left"/>
        <w:rPr>
          <w:rFonts w:hint="default" w:asciiTheme="minorEastAsia" w:hAnsiTheme="minorEastAsia"/>
          <w:color w:val="000000"/>
          <w:kern w:val="0"/>
          <w:sz w:val="24"/>
        </w:rPr>
      </w:pPr>
      <w:r>
        <w:rPr>
          <w:rFonts w:hint="eastAsia" w:asciiTheme="minorEastAsia" w:hAnsiTheme="minorEastAsia"/>
          <w:color w:val="000000"/>
          <w:kern w:val="0"/>
          <w:sz w:val="24"/>
        </w:rPr>
        <w:t>３．住宅の借上期間が満了するとき。</w:t>
      </w:r>
    </w:p>
    <w:p>
      <w:pPr>
        <w:pStyle w:val="0"/>
        <w:autoSpaceDE w:val="0"/>
        <w:autoSpaceDN w:val="0"/>
        <w:adjustRightInd w:val="0"/>
        <w:ind w:firstLine="240" w:firstLineChars="100"/>
        <w:jc w:val="left"/>
        <w:rPr>
          <w:rFonts w:hint="default" w:asciiTheme="minorEastAsia" w:hAnsiTheme="minorEastAsia"/>
          <w:color w:val="000000"/>
          <w:kern w:val="0"/>
          <w:sz w:val="24"/>
        </w:rPr>
      </w:pPr>
    </w:p>
    <w:p>
      <w:pPr>
        <w:pStyle w:val="0"/>
        <w:autoSpaceDE w:val="0"/>
        <w:autoSpaceDN w:val="0"/>
        <w:adjustRightInd w:val="0"/>
        <w:ind w:left="450" w:leftChars="100" w:hanging="240" w:hangingChars="100"/>
        <w:jc w:val="left"/>
        <w:rPr>
          <w:rFonts w:hint="default" w:asciiTheme="minorEastAsia" w:hAnsiTheme="minorEastAsia"/>
          <w:color w:val="000000"/>
          <w:kern w:val="0"/>
          <w:sz w:val="24"/>
        </w:rPr>
      </w:pPr>
      <w:r>
        <w:rPr>
          <w:rFonts w:hint="eastAsia" w:asciiTheme="minorEastAsia" w:hAnsiTheme="minorEastAsia"/>
          <w:color w:val="000000"/>
          <w:kern w:val="0"/>
          <w:sz w:val="24"/>
        </w:rPr>
        <w:t>４．竹原市子育て世帯向け地域優良賃貸住宅制度要綱及びこれに関連する要領等に違反　したとき。</w:t>
      </w:r>
    </w:p>
    <w:p>
      <w:pPr>
        <w:pStyle w:val="0"/>
        <w:autoSpaceDE w:val="0"/>
        <w:autoSpaceDN w:val="0"/>
        <w:adjustRightInd w:val="0"/>
        <w:jc w:val="left"/>
        <w:rPr>
          <w:rFonts w:hint="default" w:asciiTheme="minorEastAsia" w:hAnsiTheme="minorEastAsia"/>
          <w:sz w:val="24"/>
        </w:rPr>
      </w:pPr>
      <w:r>
        <w:rPr>
          <w:rFonts w:hint="eastAsia" w:asciiTheme="majorEastAsia" w:hAnsiTheme="majorEastAsia" w:eastAsiaTheme="majorEastAsia"/>
          <w:b w:val="1"/>
          <w:color w:val="000000"/>
          <w:kern w:val="0"/>
          <w:sz w:val="28"/>
        </w:rPr>
        <w:t>10</w:t>
      </w:r>
      <w:r>
        <w:rPr>
          <w:rFonts w:hint="eastAsia" w:asciiTheme="majorEastAsia" w:hAnsiTheme="majorEastAsia" w:eastAsiaTheme="majorEastAsia"/>
          <w:b w:val="1"/>
          <w:color w:val="000000"/>
          <w:kern w:val="0"/>
          <w:sz w:val="28"/>
        </w:rPr>
        <w:t>　入居後の注意</w:t>
      </w:r>
    </w:p>
    <w:p>
      <w:pPr>
        <w:pStyle w:val="0"/>
        <w:ind w:left="210" w:leftChars="100" w:firstLine="360" w:firstLineChars="150"/>
        <w:rPr>
          <w:rFonts w:hint="default" w:asciiTheme="minorEastAsia" w:hAnsiTheme="minorEastAsia"/>
          <w:sz w:val="24"/>
        </w:rPr>
      </w:pPr>
      <w:r>
        <w:rPr>
          <w:rFonts w:hint="eastAsia" w:asciiTheme="minorEastAsia" w:hAnsiTheme="minorEastAsia"/>
          <w:sz w:val="24"/>
        </w:rPr>
        <w:t>応募の前に十分に理解のうえ</w:t>
      </w:r>
      <w:r>
        <w:rPr>
          <w:rFonts w:hint="eastAsia" w:asciiTheme="minorEastAsia" w:hAnsiTheme="minorEastAsia" w:eastAsiaTheme="minorEastAsia"/>
          <w:sz w:val="24"/>
        </w:rPr>
        <w:t>、</w:t>
      </w:r>
      <w:r>
        <w:rPr>
          <w:rFonts w:hint="eastAsia" w:asciiTheme="minorEastAsia" w:hAnsiTheme="minorEastAsia"/>
          <w:sz w:val="24"/>
        </w:rPr>
        <w:t>申込みください。</w:t>
      </w:r>
    </w:p>
    <w:p>
      <w:pPr>
        <w:pStyle w:val="0"/>
        <w:ind w:firstLine="720" w:firstLineChars="300"/>
        <w:rPr>
          <w:rFonts w:hint="default" w:asciiTheme="minorEastAsia" w:hAnsiTheme="minorEastAsia"/>
          <w:sz w:val="24"/>
        </w:rPr>
      </w:pPr>
      <w:r>
        <w:rPr>
          <w:rFonts w:hint="eastAsia" w:asciiTheme="minorEastAsia" w:hAnsiTheme="minorEastAsia"/>
          <w:sz w:val="24"/>
        </w:rPr>
        <w:t>①動物を飼育することはできません。</w:t>
      </w:r>
    </w:p>
    <w:p>
      <w:pPr>
        <w:pStyle w:val="0"/>
        <w:ind w:firstLine="720" w:firstLineChars="300"/>
        <w:rPr>
          <w:rFonts w:hint="default" w:asciiTheme="minorEastAsia" w:hAnsiTheme="minorEastAsia"/>
          <w:sz w:val="24"/>
        </w:rPr>
      </w:pPr>
      <w:r>
        <w:rPr>
          <w:rFonts w:hint="eastAsia" w:asciiTheme="minorEastAsia" w:hAnsiTheme="minorEastAsia"/>
          <w:sz w:val="24"/>
        </w:rPr>
        <w:t>②住戸内の模様替えや増築はできません。</w:t>
      </w:r>
    </w:p>
    <w:p>
      <w:pPr>
        <w:pStyle w:val="0"/>
        <w:ind w:left="840" w:hanging="840" w:hangingChars="350"/>
        <w:rPr>
          <w:rFonts w:hint="default" w:asciiTheme="minorEastAsia" w:hAnsiTheme="minorEastAsia"/>
          <w:sz w:val="24"/>
        </w:rPr>
      </w:pPr>
      <w:r>
        <w:rPr>
          <w:rFonts w:hint="eastAsia" w:asciiTheme="minorEastAsia" w:hAnsiTheme="minorEastAsia"/>
          <w:sz w:val="24"/>
        </w:rPr>
        <w:t>　　　③入居に際しては</w:t>
      </w:r>
      <w:r>
        <w:rPr>
          <w:rFonts w:hint="eastAsia" w:asciiTheme="minorEastAsia" w:hAnsiTheme="minorEastAsia" w:eastAsiaTheme="minorEastAsia"/>
          <w:sz w:val="24"/>
        </w:rPr>
        <w:t>、</w:t>
      </w:r>
      <w:r>
        <w:rPr>
          <w:rFonts w:hint="eastAsia" w:asciiTheme="minorEastAsia" w:hAnsiTheme="minorEastAsia"/>
          <w:sz w:val="24"/>
        </w:rPr>
        <w:t>十分に住戸内の現状を確認してください。入居後一定期間経過後（１ヶ月）の傷・汚れ等の補修は一切行いません。</w:t>
      </w:r>
    </w:p>
    <w:p>
      <w:pPr>
        <w:pStyle w:val="0"/>
        <w:autoSpaceDE w:val="0"/>
        <w:autoSpaceDN w:val="0"/>
        <w:adjustRightInd w:val="0"/>
        <w:ind w:left="720" w:hanging="720" w:hangingChars="300"/>
        <w:jc w:val="left"/>
        <w:rPr>
          <w:rFonts w:hint="default" w:asciiTheme="minorEastAsia" w:hAnsiTheme="minorEastAsia"/>
          <w:color w:val="000000"/>
          <w:kern w:val="0"/>
          <w:sz w:val="24"/>
        </w:rPr>
      </w:pPr>
    </w:p>
    <w:p>
      <w:pPr>
        <w:pStyle w:val="0"/>
        <w:autoSpaceDE w:val="0"/>
        <w:autoSpaceDN w:val="0"/>
        <w:adjustRightInd w:val="0"/>
        <w:jc w:val="left"/>
        <w:rPr>
          <w:rFonts w:hint="default" w:asciiTheme="majorEastAsia" w:hAnsiTheme="majorEastAsia" w:eastAsiaTheme="majorEastAsia"/>
          <w:b w:val="1"/>
          <w:color w:val="000000"/>
          <w:kern w:val="0"/>
          <w:sz w:val="28"/>
        </w:rPr>
      </w:pPr>
      <w:r>
        <w:rPr>
          <w:rFonts w:hint="eastAsia" w:asciiTheme="majorEastAsia" w:hAnsiTheme="majorEastAsia" w:eastAsiaTheme="majorEastAsia"/>
          <w:b w:val="1"/>
          <w:color w:val="000000"/>
          <w:kern w:val="0"/>
          <w:sz w:val="28"/>
        </w:rPr>
        <w:t>11</w:t>
      </w:r>
      <w:r>
        <w:rPr>
          <w:rFonts w:hint="eastAsia" w:asciiTheme="majorEastAsia" w:hAnsiTheme="majorEastAsia" w:eastAsiaTheme="majorEastAsia"/>
          <w:b w:val="1"/>
          <w:color w:val="000000"/>
          <w:kern w:val="0"/>
          <w:sz w:val="28"/>
        </w:rPr>
        <w:t>　申込から入居までの流れ</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inorEastAsia" w:hAnsiTheme="minorEastAsia"/>
          <w:color w:val="000000"/>
          <w:spacing w:val="19"/>
          <w:w w:val="90"/>
          <w:kern w:val="0"/>
          <w:sz w:val="24"/>
          <w:bdr w:val="single" w:color="auto" w:sz="4" w:space="0"/>
          <w:fitText w:val="1729" w:id="5"/>
        </w:rPr>
        <w:t>申込</w:t>
      </w:r>
      <w:r>
        <w:rPr>
          <w:rFonts w:hint="eastAsia" w:asciiTheme="minorEastAsia" w:hAnsiTheme="minorEastAsia"/>
          <w:color w:val="000000"/>
          <w:spacing w:val="19"/>
          <w:w w:val="79"/>
          <w:kern w:val="0"/>
          <w:sz w:val="24"/>
          <w:bdr w:val="single" w:color="auto" w:sz="4" w:space="0"/>
          <w:fitText w:val="1729" w:id="5"/>
        </w:rPr>
        <w:t>書</w:t>
      </w:r>
      <w:r>
        <w:rPr>
          <w:rFonts w:hint="eastAsia" w:asciiTheme="minorEastAsia" w:hAnsiTheme="minorEastAsia"/>
          <w:color w:val="000000"/>
          <w:spacing w:val="19"/>
          <w:w w:val="90"/>
          <w:kern w:val="0"/>
          <w:sz w:val="24"/>
          <w:bdr w:val="single" w:color="auto" w:sz="4" w:space="0"/>
          <w:fitText w:val="1729" w:id="5"/>
        </w:rPr>
        <w:t>等の提</w:t>
      </w:r>
      <w:r>
        <w:rPr>
          <w:rFonts w:hint="eastAsia" w:asciiTheme="minorEastAsia" w:hAnsiTheme="minorEastAsia"/>
          <w:color w:val="000000"/>
          <w:spacing w:val="3"/>
          <w:w w:val="90"/>
          <w:kern w:val="0"/>
          <w:sz w:val="24"/>
          <w:bdr w:val="single" w:color="auto" w:sz="4" w:space="0"/>
          <w:fitText w:val="1729" w:id="5"/>
        </w:rPr>
        <w:t>出</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書　類　審　査</w:t>
      </w:r>
    </w:p>
    <w:p>
      <w:pPr>
        <w:pStyle w:val="0"/>
        <w:autoSpaceDE w:val="0"/>
        <w:autoSpaceDN w:val="0"/>
        <w:adjustRightInd w:val="0"/>
        <w:ind w:left="720" w:hanging="720" w:hangingChars="300"/>
        <w:jc w:val="left"/>
        <w:rPr>
          <w:rFonts w:hint="default" w:asciiTheme="minorEastAsia" w:hAnsiTheme="minorEastAsia"/>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　</w:t>
      </w:r>
      <w:r>
        <w:rPr>
          <w:rFonts w:hint="eastAsia" w:asciiTheme="minorEastAsia" w:hAnsiTheme="minorEastAsia"/>
          <w:color w:val="000000"/>
          <w:kern w:val="0"/>
          <w:sz w:val="24"/>
        </w:rPr>
        <w:t>入居資格がないと判断された場合には</w:t>
      </w:r>
      <w:r>
        <w:rPr>
          <w:rFonts w:hint="eastAsia" w:asciiTheme="minorEastAsia" w:hAnsiTheme="minorEastAsia" w:eastAsiaTheme="minorEastAsia"/>
          <w:color w:val="000000"/>
          <w:kern w:val="0"/>
          <w:sz w:val="24"/>
        </w:rPr>
        <w:t>、</w:t>
      </w:r>
      <w:r>
        <w:rPr>
          <w:rFonts w:hint="eastAsia" w:asciiTheme="minorEastAsia" w:hAnsiTheme="minorEastAsia"/>
          <w:color w:val="000000"/>
          <w:kern w:val="0"/>
          <w:sz w:val="24"/>
        </w:rPr>
        <w:t>この時点で無効になります。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入居手続き開始</w:t>
      </w:r>
    </w:p>
    <w:p>
      <w:pPr>
        <w:pStyle w:val="0"/>
        <w:autoSpaceDE w:val="0"/>
        <w:autoSpaceDN w:val="0"/>
        <w:adjustRightInd w:val="0"/>
        <w:ind w:left="720" w:hanging="720" w:hangingChars="300"/>
        <w:jc w:val="left"/>
        <w:rPr>
          <w:rFonts w:hint="default" w:asciiTheme="majorEastAsia" w:hAnsiTheme="majorEastAsia" w:eastAsiaTheme="majorEastAsia"/>
          <w:b w:val="1"/>
          <w:color w:val="000000"/>
          <w:kern w:val="0"/>
          <w:sz w:val="24"/>
        </w:rPr>
      </w:pPr>
      <w:r>
        <w:rPr>
          <w:rFonts w:hint="eastAsia" w:asciiTheme="minorEastAsia" w:hAnsiTheme="minorEastAsia"/>
          <w:color w:val="000000"/>
          <w:kern w:val="0"/>
          <w:sz w:val="24"/>
        </w:rPr>
        <w:t>　　　　　</w:t>
      </w:r>
      <w:r>
        <w:rPr>
          <w:rFonts w:hint="eastAsia" w:asciiTheme="majorEastAsia" w:hAnsiTheme="majorEastAsia" w:eastAsiaTheme="majorEastAsia"/>
          <w:b w:val="1"/>
          <w:color w:val="000000"/>
          <w:kern w:val="0"/>
          <w:sz w:val="24"/>
        </w:rPr>
        <w:t>↓</w:t>
      </w:r>
      <w:r>
        <w:rPr>
          <w:rFonts w:hint="eastAsia" w:ascii="ＭＳ 明朝" w:hAnsi="ＭＳ 明朝" w:eastAsia="ＭＳ 明朝"/>
          <w:color w:val="000000"/>
          <w:kern w:val="0"/>
          <w:sz w:val="24"/>
        </w:rPr>
        <w:t>　建物賃貸借契約を締結します。</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r>
        <w:rPr>
          <w:rFonts w:hint="eastAsia" w:asciiTheme="minorEastAsia" w:hAnsiTheme="minorEastAsia"/>
          <w:color w:val="000000"/>
          <w:kern w:val="0"/>
          <w:sz w:val="24"/>
          <w:bdr w:val="single" w:color="auto" w:sz="4" w:space="0"/>
        </w:rPr>
        <w:t>入　　　　　居</w:t>
      </w:r>
    </w:p>
    <w:p>
      <w:pPr>
        <w:pStyle w:val="0"/>
        <w:autoSpaceDE w:val="0"/>
        <w:autoSpaceDN w:val="0"/>
        <w:adjustRightInd w:val="0"/>
        <w:ind w:firstLine="480" w:firstLineChars="200"/>
        <w:jc w:val="left"/>
        <w:rPr>
          <w:rFonts w:hint="default" w:asciiTheme="minorEastAsia" w:hAnsiTheme="minorEastAsia"/>
          <w:color w:val="000000"/>
          <w:kern w:val="0"/>
          <w:sz w:val="24"/>
          <w:bdr w:val="single" w:color="auto" w:sz="4" w:space="0"/>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12</w:t>
      </w:r>
      <w:r>
        <w:rPr>
          <w:rFonts w:hint="eastAsia" w:asciiTheme="majorEastAsia" w:hAnsiTheme="majorEastAsia" w:eastAsiaTheme="majorEastAsia"/>
          <w:b w:val="1"/>
          <w:sz w:val="28"/>
        </w:rPr>
        <w:t>　住宅のセールスポイント</w:t>
      </w:r>
    </w:p>
    <w:p>
      <w:pPr>
        <w:pStyle w:val="0"/>
        <w:autoSpaceDE w:val="0"/>
        <w:autoSpaceDN w:val="0"/>
        <w:adjustRightInd w:val="0"/>
        <w:spacing w:after="91" w:afterLines="0" w:afterAutospacing="0"/>
        <w:ind w:firstLine="520" w:firstLineChars="200"/>
        <w:jc w:val="left"/>
        <w:rPr>
          <w:rFonts w:hint="default" w:asciiTheme="minorEastAsia" w:hAnsiTheme="minorEastAsia"/>
          <w:sz w:val="26"/>
        </w:rPr>
      </w:pPr>
      <w:r>
        <w:rPr>
          <w:rFonts w:hint="eastAsia" w:asciiTheme="minorEastAsia" w:hAnsiTheme="minorEastAsia"/>
          <w:sz w:val="26"/>
        </w:rPr>
        <w:t>～子育て世帯にふさわしい環境のご提案～</w:t>
      </w:r>
      <w:r>
        <w:rPr>
          <w:rFonts w:hint="eastAsia" w:asciiTheme="minorEastAsia" w:hAnsiTheme="minorEastAsia"/>
          <w:sz w:val="26"/>
        </w:rPr>
        <w:t xml:space="preserve"> </w:t>
      </w:r>
      <w:r>
        <w:rPr>
          <w:rFonts w:hint="eastAsia" w:asciiTheme="minorEastAsia" w:hAnsiTheme="minorEastAsia"/>
          <w:sz w:val="26"/>
        </w:rPr>
        <w:t>　株式会社ＳＣＰ</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◆コミュニティ全体で子育てを担っていく</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入居者同士が顔を合わせる機会が増え</w:t>
      </w:r>
      <w:r>
        <w:rPr>
          <w:rFonts w:hint="eastAsia" w:asciiTheme="minorEastAsia" w:hAnsiTheme="minorEastAsia" w:eastAsiaTheme="minorEastAsia"/>
          <w:sz w:val="24"/>
        </w:rPr>
        <w:t>、</w:t>
      </w:r>
      <w:r>
        <w:rPr>
          <w:rFonts w:hint="eastAsia" w:asciiTheme="minorEastAsia" w:hAnsiTheme="minorEastAsia"/>
          <w:sz w:val="24"/>
        </w:rPr>
        <w:t>日常的な交流ができるよう路地状の廊下に沿って各住戸の玄関を配置しています。「顔の分かる近所付き合い」によって</w:t>
      </w:r>
      <w:r>
        <w:rPr>
          <w:rFonts w:hint="eastAsia" w:asciiTheme="minorEastAsia" w:hAnsiTheme="minorEastAsia" w:eastAsiaTheme="minorEastAsia"/>
          <w:sz w:val="24"/>
        </w:rPr>
        <w:t>、</w:t>
      </w:r>
      <w:r>
        <w:rPr>
          <w:rFonts w:hint="eastAsia" w:asciiTheme="minorEastAsia" w:hAnsiTheme="minorEastAsia"/>
          <w:sz w:val="24"/>
        </w:rPr>
        <w:t>わが子だけでなく隣近所の子どもたちにもそれとなく気を配る状況が常態化され</w:t>
      </w:r>
      <w:r>
        <w:rPr>
          <w:rFonts w:hint="eastAsia" w:asciiTheme="minorEastAsia" w:hAnsiTheme="minorEastAsia" w:eastAsiaTheme="minorEastAsia"/>
          <w:sz w:val="24"/>
        </w:rPr>
        <w:t>、</w:t>
      </w:r>
      <w:r>
        <w:rPr>
          <w:rFonts w:hint="eastAsia" w:asciiTheme="minorEastAsia" w:hAnsiTheme="minorEastAsia"/>
          <w:sz w:val="24"/>
        </w:rPr>
        <w:t>コミュニティ全体で子育てを担っていくという感覚が共有化されれば</w:t>
      </w:r>
      <w:r>
        <w:rPr>
          <w:rFonts w:hint="eastAsia" w:asciiTheme="minorEastAsia" w:hAnsiTheme="minorEastAsia" w:eastAsiaTheme="minorEastAsia"/>
          <w:sz w:val="24"/>
        </w:rPr>
        <w:t>、</w:t>
      </w:r>
      <w:r>
        <w:rPr>
          <w:rFonts w:hint="eastAsia" w:asciiTheme="minorEastAsia" w:hAnsiTheme="minorEastAsia"/>
          <w:sz w:val="24"/>
        </w:rPr>
        <w:t>理想的な子育て環境になると考えています。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◆気配を感じられる住まい</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キッチンは全て対面型で</w:t>
      </w:r>
      <w:r>
        <w:rPr>
          <w:rFonts w:hint="eastAsia" w:asciiTheme="minorEastAsia" w:hAnsiTheme="minorEastAsia" w:eastAsiaTheme="minorEastAsia"/>
          <w:sz w:val="24"/>
        </w:rPr>
        <w:t>、</w:t>
      </w:r>
      <w:r>
        <w:rPr>
          <w:rFonts w:hint="eastAsia" w:asciiTheme="minorEastAsia" w:hAnsiTheme="minorEastAsia"/>
          <w:sz w:val="24"/>
        </w:rPr>
        <w:t>１階の住戸は回遊性の高いプラン</w:t>
      </w:r>
      <w:r>
        <w:rPr>
          <w:rFonts w:hint="eastAsia" w:asciiTheme="minorEastAsia" w:hAnsiTheme="minorEastAsia" w:eastAsiaTheme="minorEastAsia"/>
          <w:sz w:val="24"/>
        </w:rPr>
        <w:t>、</w:t>
      </w:r>
      <w:r>
        <w:rPr>
          <w:rFonts w:hint="eastAsia" w:asciiTheme="minorEastAsia" w:hAnsiTheme="minorEastAsia"/>
          <w:sz w:val="24"/>
        </w:rPr>
        <w:t>２階住戸はリビングを通って個室にアクセスする構成にしていますので</w:t>
      </w:r>
      <w:r>
        <w:rPr>
          <w:rFonts w:hint="eastAsia" w:asciiTheme="minorEastAsia" w:hAnsiTheme="minorEastAsia" w:eastAsiaTheme="minorEastAsia"/>
          <w:sz w:val="24"/>
        </w:rPr>
        <w:t>、</w:t>
      </w:r>
      <w:r>
        <w:rPr>
          <w:rFonts w:hint="eastAsia" w:asciiTheme="minorEastAsia" w:hAnsiTheme="minorEastAsia"/>
          <w:sz w:val="24"/>
        </w:rPr>
        <w:t>家族の気配が身近に感じられます。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◆ユニバーサルデザイン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複層ガラスや節水節湯機器を設置し</w:t>
      </w:r>
      <w:r>
        <w:rPr>
          <w:rFonts w:hint="eastAsia" w:asciiTheme="minorEastAsia" w:hAnsiTheme="minorEastAsia" w:eastAsiaTheme="minorEastAsia"/>
          <w:sz w:val="24"/>
        </w:rPr>
        <w:t>、</w:t>
      </w:r>
      <w:r>
        <w:rPr>
          <w:rFonts w:hint="eastAsia" w:asciiTheme="minorEastAsia" w:hAnsiTheme="minorEastAsia"/>
          <w:sz w:val="24"/>
        </w:rPr>
        <w:t>省エネに配慮しています。また</w:t>
      </w:r>
      <w:r>
        <w:rPr>
          <w:rFonts w:hint="eastAsia" w:asciiTheme="minorEastAsia" w:hAnsiTheme="minorEastAsia" w:eastAsiaTheme="minorEastAsia"/>
          <w:sz w:val="24"/>
        </w:rPr>
        <w:t>、</w:t>
      </w:r>
      <w:r>
        <w:rPr>
          <w:rFonts w:hint="eastAsia" w:asciiTheme="minorEastAsia" w:hAnsiTheme="minorEastAsia"/>
          <w:sz w:val="24"/>
        </w:rPr>
        <w:t>特に子育てに配慮した住宅として広島県のスマイルマンションの認定を受けています。</w:t>
      </w:r>
    </w:p>
    <w:p>
      <w:pPr>
        <w:pStyle w:val="0"/>
        <w:autoSpaceDE w:val="0"/>
        <w:autoSpaceDN w:val="0"/>
        <w:adjustRightInd w:val="0"/>
        <w:spacing w:after="91" w:afterLines="0" w:afterAutospacing="0"/>
        <w:ind w:firstLine="120" w:firstLineChars="50"/>
        <w:jc w:val="left"/>
        <w:rPr>
          <w:rFonts w:hint="default" w:asciiTheme="minorEastAsia" w:hAnsiTheme="minorEastAsia"/>
          <w:sz w:val="24"/>
        </w:rPr>
      </w:pPr>
      <w:r>
        <w:rPr>
          <w:rFonts w:hint="eastAsia" w:asciiTheme="minorEastAsia" w:hAnsiTheme="minorEastAsia"/>
          <w:sz w:val="24"/>
        </w:rPr>
        <w:t>◆みんなで創るコミュニティーガーデン</w:t>
      </w:r>
    </w:p>
    <w:p>
      <w:pPr>
        <w:pStyle w:val="0"/>
        <w:autoSpaceDE w:val="0"/>
        <w:autoSpaceDN w:val="0"/>
        <w:adjustRightInd w:val="0"/>
        <w:spacing w:after="91" w:afterLines="0" w:afterAutospacing="0"/>
        <w:ind w:left="315" w:leftChars="150" w:firstLine="240" w:firstLineChars="100"/>
        <w:jc w:val="left"/>
        <w:rPr>
          <w:rFonts w:hint="default" w:asciiTheme="minorEastAsia" w:hAnsiTheme="minorEastAsia"/>
          <w:sz w:val="24"/>
        </w:rPr>
      </w:pPr>
      <w:r>
        <w:rPr>
          <w:rFonts w:hint="eastAsia" w:asciiTheme="minorEastAsia" w:hAnsiTheme="minorEastAsia"/>
          <w:sz w:val="24"/>
        </w:rPr>
        <w:t>集会所に道具を揃え</w:t>
      </w:r>
      <w:r>
        <w:rPr>
          <w:rFonts w:hint="eastAsia" w:asciiTheme="minorEastAsia" w:hAnsiTheme="minorEastAsia" w:eastAsiaTheme="minorEastAsia"/>
          <w:sz w:val="24"/>
        </w:rPr>
        <w:t>、</w:t>
      </w:r>
      <w:r>
        <w:rPr>
          <w:rFonts w:hint="eastAsia" w:asciiTheme="minorEastAsia" w:hAnsiTheme="minorEastAsia"/>
          <w:sz w:val="24"/>
        </w:rPr>
        <w:t>季節ごとに咲く花を植えたり</w:t>
      </w:r>
      <w:r>
        <w:rPr>
          <w:rFonts w:hint="eastAsia" w:asciiTheme="minorEastAsia" w:hAnsiTheme="minorEastAsia" w:eastAsiaTheme="minorEastAsia"/>
          <w:sz w:val="24"/>
        </w:rPr>
        <w:t>、</w:t>
      </w:r>
      <w:r>
        <w:rPr>
          <w:rFonts w:hint="eastAsia" w:asciiTheme="minorEastAsia" w:hAnsiTheme="minorEastAsia"/>
          <w:sz w:val="24"/>
        </w:rPr>
        <w:t>垣根になる樹を植えたり</w:t>
      </w:r>
      <w:r>
        <w:rPr>
          <w:rFonts w:hint="eastAsia" w:asciiTheme="minorEastAsia" w:hAnsiTheme="minorEastAsia" w:eastAsiaTheme="minorEastAsia"/>
          <w:sz w:val="24"/>
        </w:rPr>
        <w:t>、</w:t>
      </w:r>
      <w:r>
        <w:rPr>
          <w:rFonts w:hint="eastAsia" w:asciiTheme="minorEastAsia" w:hAnsiTheme="minorEastAsia"/>
          <w:sz w:val="24"/>
        </w:rPr>
        <w:t>子どもをのびのびと遊ばせる“みんなの庭”をいっしょに造っていきましょう。</w:t>
      </w:r>
    </w:p>
    <w:p>
      <w:pPr>
        <w:pStyle w:val="0"/>
        <w:autoSpaceDE w:val="0"/>
        <w:autoSpaceDN w:val="0"/>
        <w:adjustRightInd w:val="0"/>
        <w:spacing w:after="91" w:afterLines="0" w:afterAutospacing="0"/>
        <w:jc w:val="left"/>
        <w:rPr>
          <w:rFonts w:hint="default" w:asciiTheme="majorEastAsia" w:hAnsiTheme="majorEastAsia" w:eastAsiaTheme="majorEastAsia"/>
          <w:b w:val="1"/>
          <w:sz w:val="28"/>
        </w:rPr>
      </w:pPr>
      <w:r>
        <w:rPr>
          <w:rFonts w:hint="eastAsia" w:asciiTheme="majorEastAsia" w:hAnsiTheme="majorEastAsia" w:eastAsiaTheme="majorEastAsia"/>
          <w:b w:val="1"/>
          <w:sz w:val="28"/>
        </w:rPr>
        <w:t>主な間取り</w:t>
      </w:r>
    </w:p>
    <w:tbl>
      <w:tblPr>
        <w:tblStyle w:val="31"/>
        <w:tblW w:w="9665" w:type="dxa"/>
        <w:tblInd w:w="0" w:type="dxa"/>
        <w:tblLayout w:type="fixed"/>
        <w:tblLook w:firstRow="1" w:lastRow="0" w:firstColumn="1" w:lastColumn="0" w:noHBand="0" w:noVBand="1" w:val="04A0"/>
      </w:tblPr>
      <w:tblGrid>
        <w:gridCol w:w="4803"/>
        <w:gridCol w:w="4862"/>
      </w:tblGrid>
      <w:tr>
        <w:trPr>
          <w:trHeight w:val="407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Theme="minorEastAsia" w:hAnsiTheme="minorEastAsia"/>
                <w:sz w:val="24"/>
              </w:rPr>
              <w:drawing>
                <wp:inline distT="0" distB="0" distL="0" distR="0">
                  <wp:extent cx="2899410" cy="2381250"/>
                  <wp:effectExtent l="0" t="0" r="0" b="0"/>
                  <wp:docPr id="1045" name="Picture 1" descr="T:\都市整備課（共有）\★子育て住宅要綱・要領\《図面》子育て住宅（Villa_S&amp;C）\新しいフォルダー\00Atype_F-1m.jpg"/>
                  <a:graphic xmlns:a="http://schemas.openxmlformats.org/drawingml/2006/main">
                    <a:graphicData uri="http://schemas.openxmlformats.org/drawingml/2006/picture">
                      <pic:pic xmlns:pic="http://schemas.openxmlformats.org/drawingml/2006/picture">
                        <pic:nvPicPr>
                          <pic:cNvPr id="1045" name="Picture 1" descr="T:\都市整備課（共有）\★子育て住宅要綱・要領\《図面》子育て住宅（Villa_S&amp;C）\新しいフォルダー\00Atype_F-1m.jpg"/>
                          <pic:cNvPicPr>
                            <a:picLocks noChangeAspect="1" noChangeArrowheads="1"/>
                          </pic:cNvPicPr>
                        </pic:nvPicPr>
                        <pic:blipFill>
                          <a:blip r:embed="rId20"/>
                          <a:stretch>
                            <a:fillRect/>
                          </a:stretch>
                        </pic:blipFill>
                        <pic:spPr>
                          <a:xfrm>
                            <a:off x="0" y="0"/>
                            <a:ext cx="2899410" cy="2381250"/>
                          </a:xfrm>
                          <a:prstGeom prst="rect">
                            <a:avLst/>
                          </a:prstGeom>
                          <a:noFill/>
                          <a:ln>
                            <a:noFill/>
                          </a:ln>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Ａ～Ｄ棟は同じタイプです。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sz w:val="24"/>
              </w:rPr>
              <w:t>　</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rPr>
              <mc:AlternateContent>
                <mc:Choice Requires="wps">
                  <w:drawing>
                    <wp:anchor distT="0" distB="0" distL="114300" distR="114300" simplePos="0" relativeHeight="32" behindDoc="0" locked="0" layoutInCell="1" hidden="0" allowOverlap="1">
                      <wp:simplePos x="0" y="0"/>
                      <wp:positionH relativeFrom="column">
                        <wp:posOffset>156845</wp:posOffset>
                      </wp:positionH>
                      <wp:positionV relativeFrom="paragraph">
                        <wp:posOffset>35560</wp:posOffset>
                      </wp:positionV>
                      <wp:extent cx="2560320" cy="323850"/>
                      <wp:effectExtent l="635" t="635" r="29845" b="10795"/>
                      <wp:wrapNone/>
                      <wp:docPr id="1046" name="正方形/長方形 15"/>
                      <a:graphic xmlns:a="http://schemas.openxmlformats.org/drawingml/2006/main">
                        <a:graphicData uri="http://schemas.microsoft.com/office/word/2010/wordprocessingShape">
                          <wps:wsp>
                            <wps:cNvPr id="1046"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Ｂ１０１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8pt;mso-position-vertical-relative:text;mso-position-horizontal-relative:text;v-text-anchor:middle;position:absolute;height:25.5pt;mso-wrap-distance-top:0pt;width:201.6pt;mso-wrap-distance-left:9pt;margin-left:12.35pt;z-index:32;" o:spid="_x0000_s1046"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Ｂ１０１　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sz w:val="24"/>
              </w:rPr>
            </w:pP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ＭＳ 明朝" w:hAnsi="ＭＳ 明朝" w:eastAsia="ＭＳ 明朝"/>
                <w:sz w:val="24"/>
              </w:rPr>
              <w:drawing>
                <wp:inline distT="0" distB="0" distL="0" distR="0">
                  <wp:extent cx="2751455" cy="2228850"/>
                  <wp:effectExtent l="0" t="0" r="0" b="0"/>
                  <wp:docPr id="1047" name="01Atype_F-2m.jpg"/>
                  <a:graphic xmlns:a="http://schemas.openxmlformats.org/drawingml/2006/main">
                    <a:graphicData uri="http://schemas.openxmlformats.org/drawingml/2006/picture">
                      <pic:pic xmlns:pic="http://schemas.openxmlformats.org/drawingml/2006/picture">
                        <pic:nvPicPr>
                          <pic:cNvPr id="1047" name="01Atype_F-2m.jpg"/>
                          <pic:cNvPicPr/>
                        </pic:nvPicPr>
                        <pic:blipFill>
                          <a:blip r:embed="rId21"/>
                          <a:stretch>
                            <a:fillRect/>
                          </a:stretch>
                        </pic:blipFill>
                        <pic:spPr>
                          <a:xfrm>
                            <a:off x="0" y="0"/>
                            <a:ext cx="2751455" cy="2228850"/>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Ａ～Ｄ２０１・２０２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rPr>
            </w:pPr>
            <w:r>
              <w:rPr>
                <w:rFonts w:hint="eastAsia"/>
              </w:rPr>
              <mc:AlternateContent>
                <mc:Choice Requires="wps">
                  <w:drawing>
                    <wp:anchor distT="0" distB="0" distL="114300" distR="114300" simplePos="0" relativeHeight="31" behindDoc="0" locked="0" layoutInCell="1" hidden="0" allowOverlap="1">
                      <wp:simplePos x="0" y="0"/>
                      <wp:positionH relativeFrom="column">
                        <wp:posOffset>278765</wp:posOffset>
                      </wp:positionH>
                      <wp:positionV relativeFrom="paragraph">
                        <wp:posOffset>73660</wp:posOffset>
                      </wp:positionV>
                      <wp:extent cx="2209800" cy="323850"/>
                      <wp:effectExtent l="635" t="635" r="29845" b="10795"/>
                      <wp:wrapNone/>
                      <wp:docPr id="1048" name="正方形/長方形 15"/>
                      <a:graphic xmlns:a="http://schemas.openxmlformats.org/drawingml/2006/main">
                        <a:graphicData uri="http://schemas.microsoft.com/office/word/2010/wordprocessingShape">
                          <wps:wsp>
                            <wps:cNvPr id="104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5.8pt;mso-position-vertical-relative:text;mso-position-horizontal-relative:text;v-text-anchor:middle;position:absolute;height:25.5pt;mso-wrap-distance-top:0pt;width:174pt;mso-wrap-distance-left:9pt;margin-left:21.95pt;z-index:31;" o:spid="_x0000_s104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inorEastAsia" w:hAnsiTheme="minorEastAsia"/>
              </w:rPr>
              <w:t>　</w:t>
            </w: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p>
            <w:pPr>
              <w:pStyle w:val="0"/>
              <w:autoSpaceDE w:val="0"/>
              <w:autoSpaceDN w:val="0"/>
              <w:adjustRightInd w:val="0"/>
              <w:spacing w:after="91" w:afterLines="0" w:afterAutospacing="0"/>
              <w:jc w:val="left"/>
              <w:rPr>
                <w:rFonts w:hint="default" w:asciiTheme="minorEastAsia" w:hAnsiTheme="minorEastAsia"/>
              </w:rPr>
            </w:pPr>
          </w:p>
        </w:tc>
      </w:tr>
      <w:tr>
        <w:trPr>
          <w:trHeight w:val="4425"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36875" cy="2419350"/>
                  <wp:effectExtent l="0" t="0" r="0" b="0"/>
                  <wp:docPr id="1049" name="図 3"/>
                  <a:graphic xmlns:a="http://schemas.openxmlformats.org/drawingml/2006/main">
                    <a:graphicData uri="http://schemas.openxmlformats.org/drawingml/2006/picture">
                      <pic:pic xmlns:pic="http://schemas.openxmlformats.org/drawingml/2006/picture">
                        <pic:nvPicPr>
                          <pic:cNvPr id="1049" name="図 3"/>
                          <pic:cNvPicPr>
                            <a:picLocks noChangeAspect="1"/>
                          </pic:cNvPicPr>
                        </pic:nvPicPr>
                        <pic:blipFill>
                          <a:blip r:embed="rId22"/>
                          <a:stretch>
                            <a:fillRect/>
                          </a:stretch>
                        </pic:blipFill>
                        <pic:spPr>
                          <a:xfrm>
                            <a:off x="0" y="0"/>
                            <a:ext cx="2936875" cy="2419350"/>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ascii="Century" w:hAnsi="Century" w:eastAsia="ＭＳ 明朝"/>
              </w:rPr>
              <w:drawing>
                <wp:inline distT="0" distB="0" distL="0" distR="0">
                  <wp:extent cx="2974340" cy="2219325"/>
                  <wp:effectExtent l="0" t="0" r="0" b="0"/>
                  <wp:docPr id="1050" name="図 4"/>
                  <a:graphic xmlns:a="http://schemas.openxmlformats.org/drawingml/2006/main">
                    <a:graphicData uri="http://schemas.openxmlformats.org/drawingml/2006/picture">
                      <pic:pic xmlns:pic="http://schemas.openxmlformats.org/drawingml/2006/picture">
                        <pic:nvPicPr>
                          <pic:cNvPr id="1050" name="図 4"/>
                          <pic:cNvPicPr>
                            <a:picLocks noChangeAspect="1"/>
                          </pic:cNvPicPr>
                        </pic:nvPicPr>
                        <pic:blipFill>
                          <a:blip r:embed="rId23"/>
                          <a:stretch>
                            <a:fillRect/>
                          </a:stretch>
                        </pic:blipFill>
                        <pic:spPr>
                          <a:xfrm>
                            <a:off x="0" y="0"/>
                            <a:ext cx="2974340" cy="2219325"/>
                          </a:xfrm>
                          <a:prstGeom prst="rect">
                            <a:avLst/>
                          </a:prstGeom>
                        </pic:spPr>
                      </pic:pic>
                    </a:graphicData>
                  </a:graphic>
                </wp:inline>
              </w:drawing>
            </w:r>
          </w:p>
        </w:tc>
      </w:tr>
      <w:tr>
        <w:trPr>
          <w:trHeight w:val="4618" w:hRule="atLeast"/>
        </w:trPr>
        <w:tc>
          <w:tcPr>
            <w:tcW w:w="4756"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Century" w:hAnsi="Century" w:eastAsia="ＭＳ 明朝"/>
              </w:rPr>
            </w:pPr>
            <w:r>
              <w:rPr>
                <w:rFonts w:hint="default"/>
              </w:rPr>
              <w:drawing>
                <wp:inline distT="0" distB="0" distL="0" distR="0">
                  <wp:extent cx="2933065" cy="2533650"/>
                  <wp:effectExtent l="0" t="0" r="0" b="0"/>
                  <wp:docPr id="1051" name="30Dtype_F-1m.jpg"/>
                  <a:graphic xmlns:a="http://schemas.openxmlformats.org/drawingml/2006/main">
                    <a:graphicData uri="http://schemas.openxmlformats.org/drawingml/2006/picture">
                      <pic:pic xmlns:pic="http://schemas.openxmlformats.org/drawingml/2006/picture">
                        <pic:nvPicPr>
                          <pic:cNvPr id="1051" name="30Dtype_F-1m.jpg"/>
                          <pic:cNvPicPr/>
                        </pic:nvPicPr>
                        <pic:blipFill>
                          <a:blip r:embed="rId24"/>
                          <a:stretch>
                            <a:fillRect/>
                          </a:stretch>
                        </pic:blipFill>
                        <pic:spPr>
                          <a:xfrm>
                            <a:off x="0" y="0"/>
                            <a:ext cx="2933065" cy="2533650"/>
                          </a:xfrm>
                          <a:prstGeom prst="rect">
                            <a:avLst/>
                          </a:prstGeom>
                          <a:solidFill>
                            <a:schemeClr val="bg1"/>
                          </a:solidFill>
                        </pic:spPr>
                      </pic:pic>
                    </a:graphicData>
                  </a:graphic>
                </wp:inline>
              </w:drawing>
            </w:r>
          </w:p>
        </w:tc>
        <w:tc>
          <w:tcPr>
            <w:tcW w:w="4814"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Ｅ１０１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ind w:firstLine="240" w:firstLineChars="10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6" behindDoc="0" locked="0" layoutInCell="1" hidden="0" allowOverlap="1">
                      <wp:simplePos x="0" y="0"/>
                      <wp:positionH relativeFrom="column">
                        <wp:posOffset>194945</wp:posOffset>
                      </wp:positionH>
                      <wp:positionV relativeFrom="paragraph">
                        <wp:posOffset>185420</wp:posOffset>
                      </wp:positionV>
                      <wp:extent cx="2209800" cy="323850"/>
                      <wp:effectExtent l="635" t="635" r="29845" b="10795"/>
                      <wp:wrapNone/>
                      <wp:docPr id="1052" name="正方形/長方形 15"/>
                      <a:graphic xmlns:a="http://schemas.openxmlformats.org/drawingml/2006/main">
                        <a:graphicData uri="http://schemas.microsoft.com/office/word/2010/wordprocessingShape">
                          <wps:wsp>
                            <wps:cNvPr id="1052"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4.6pt;mso-position-vertical-relative:text;mso-position-horizontal-relative:text;v-text-anchor:middle;position:absolute;height:25.5pt;mso-wrap-distance-top:0pt;width:174pt;mso-wrap-distance-left:9pt;margin-left:15.35pt;z-index:26;" o:spid="_x0000_s1052"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tc>
      </w:tr>
      <w:tr>
        <w:trPr>
          <w:trHeight w:val="4244" w:hRule="atLeast"/>
        </w:trPr>
        <w:tc>
          <w:tcPr>
            <w:tcW w:w="4756"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28925" cy="2486025"/>
                  <wp:effectExtent l="0" t="0" r="0" b="0"/>
                  <wp:docPr id="1053" name="31Dtype_F-2m.jpg"/>
                  <a:graphic xmlns:a="http://schemas.openxmlformats.org/drawingml/2006/main">
                    <a:graphicData uri="http://schemas.openxmlformats.org/drawingml/2006/picture">
                      <pic:pic xmlns:pic="http://schemas.openxmlformats.org/drawingml/2006/picture">
                        <pic:nvPicPr>
                          <pic:cNvPr id="1053" name="31Dtype_F-2m.jpg"/>
                          <pic:cNvPicPr/>
                        </pic:nvPicPr>
                        <pic:blipFill>
                          <a:blip r:embed="rId25"/>
                          <a:stretch>
                            <a:fillRect/>
                          </a:stretch>
                        </pic:blipFill>
                        <pic:spPr>
                          <a:xfrm>
                            <a:off x="0" y="0"/>
                            <a:ext cx="2828925" cy="2486025"/>
                          </a:xfrm>
                          <a:prstGeom prst="rect">
                            <a:avLst/>
                          </a:prstGeom>
                        </pic:spPr>
                      </pic:pic>
                    </a:graphicData>
                  </a:graphic>
                </wp:inline>
              </w:drawing>
            </w:r>
          </w:p>
        </w:tc>
        <w:tc>
          <w:tcPr>
            <w:tcW w:w="4814"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Ｅ２０１・２０２</w:t>
            </w:r>
          </w:p>
          <w:p>
            <w:pPr>
              <w:pStyle w:val="0"/>
              <w:autoSpaceDE w:val="0"/>
              <w:autoSpaceDN w:val="0"/>
              <w:adjustRightInd w:val="0"/>
              <w:spacing w:after="91" w:afterLines="0" w:afterAutospacing="0"/>
              <w:jc w:val="left"/>
              <w:rPr>
                <w:rFonts w:hint="default" w:asciiTheme="minorEastAsia" w:hAnsiTheme="minorEastAsia"/>
              </w:rPr>
            </w:pPr>
            <w:r>
              <w:rPr>
                <w:rFonts w:hint="eastAsia" w:asciiTheme="majorEastAsia" w:hAnsiTheme="majorEastAsia" w:eastAsiaTheme="majorEastAsia"/>
                <w:b w:val="1"/>
                <w:sz w:val="24"/>
              </w:rPr>
              <w:t>　</w:t>
            </w: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rPr>
              <mc:AlternateContent>
                <mc:Choice Requires="wps">
                  <w:drawing>
                    <wp:anchor distT="0" distB="0" distL="114300" distR="114300" simplePos="0" relativeHeight="29" behindDoc="0" locked="0" layoutInCell="1" hidden="0" allowOverlap="1">
                      <wp:simplePos x="0" y="0"/>
                      <wp:positionH relativeFrom="column">
                        <wp:posOffset>156845</wp:posOffset>
                      </wp:positionH>
                      <wp:positionV relativeFrom="paragraph">
                        <wp:posOffset>44450</wp:posOffset>
                      </wp:positionV>
                      <wp:extent cx="2209800" cy="323850"/>
                      <wp:effectExtent l="635" t="635" r="29845" b="10795"/>
                      <wp:wrapNone/>
                      <wp:docPr id="1054" name="正方形/長方形 15"/>
                      <a:graphic xmlns:a="http://schemas.openxmlformats.org/drawingml/2006/main">
                        <a:graphicData uri="http://schemas.microsoft.com/office/word/2010/wordprocessingShape">
                          <wps:wsp>
                            <wps:cNvPr id="1054"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3.5pt;mso-position-vertical-relative:text;mso-position-horizontal-relative:text;v-text-anchor:middle;position:absolute;height:25.5pt;mso-wrap-distance-top:0pt;width:174pt;mso-wrap-distance-left:9pt;margin-left:12.35pt;z-index:29;" o:spid="_x0000_s1054"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b w:val="1"/>
                <w:sz w:val="24"/>
              </w:rPr>
              <w:t>　</w:t>
            </w:r>
          </w:p>
        </w:tc>
      </w:tr>
      <w:tr>
        <w:trPr>
          <w:trHeight w:val="4410" w:hRule="atLeast"/>
        </w:trPr>
        <w:tc>
          <w:tcPr>
            <w:tcW w:w="4756"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480945"/>
                  <wp:effectExtent l="0" t="0" r="0" b="0"/>
                  <wp:docPr id="1055" name="図 13"/>
                  <a:graphic xmlns:a="http://schemas.openxmlformats.org/drawingml/2006/main">
                    <a:graphicData uri="http://schemas.openxmlformats.org/drawingml/2006/picture">
                      <pic:pic xmlns:pic="http://schemas.openxmlformats.org/drawingml/2006/picture">
                        <pic:nvPicPr>
                          <pic:cNvPr id="1055" name="図 13"/>
                          <pic:cNvPicPr>
                            <a:picLocks noChangeAspect="1"/>
                          </pic:cNvPicPr>
                        </pic:nvPicPr>
                        <pic:blipFill>
                          <a:blip r:embed="rId26"/>
                          <a:stretch>
                            <a:fillRect/>
                          </a:stretch>
                        </pic:blipFill>
                        <pic:spPr>
                          <a:xfrm>
                            <a:off x="0" y="0"/>
                            <a:ext cx="2752725" cy="2480945"/>
                          </a:xfrm>
                          <a:prstGeom prst="rect">
                            <a:avLst/>
                          </a:prstGeom>
                        </pic:spPr>
                      </pic:pic>
                    </a:graphicData>
                  </a:graphic>
                </wp:inline>
              </w:drawing>
            </w:r>
          </w:p>
        </w:tc>
        <w:tc>
          <w:tcPr>
            <w:tcW w:w="4814"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948305" cy="2447925"/>
                  <wp:effectExtent l="0" t="0" r="0" b="0"/>
                  <wp:docPr id="1056" name="図 11"/>
                  <a:graphic xmlns:a="http://schemas.openxmlformats.org/drawingml/2006/main">
                    <a:graphicData uri="http://schemas.openxmlformats.org/drawingml/2006/picture">
                      <pic:pic xmlns:pic="http://schemas.openxmlformats.org/drawingml/2006/picture">
                        <pic:nvPicPr>
                          <pic:cNvPr id="1056" name="図 11"/>
                          <pic:cNvPicPr>
                            <a:picLocks noChangeAspect="1"/>
                          </pic:cNvPicPr>
                        </pic:nvPicPr>
                        <pic:blipFill>
                          <a:blip r:embed="rId27"/>
                          <a:stretch>
                            <a:fillRect/>
                          </a:stretch>
                        </pic:blipFill>
                        <pic:spPr>
                          <a:xfrm>
                            <a:off x="0" y="0"/>
                            <a:ext cx="2948305" cy="244792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tbl>
      <w:tblPr>
        <w:tblStyle w:val="31"/>
        <w:tblW w:w="9558" w:type="dxa"/>
        <w:tblInd w:w="0" w:type="dxa"/>
        <w:tblLayout w:type="fixed"/>
        <w:tblLook w:firstRow="1" w:lastRow="0" w:firstColumn="1" w:lastColumn="0" w:noHBand="0" w:noVBand="1" w:val="04A0"/>
      </w:tblPr>
      <w:tblGrid>
        <w:gridCol w:w="4782"/>
        <w:gridCol w:w="4776"/>
      </w:tblGrid>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80335" cy="2476500"/>
                  <wp:effectExtent l="0" t="0" r="0" b="0"/>
                  <wp:docPr id="1057" name="20Ctype_F-1m.jpg"/>
                  <a:graphic xmlns:a="http://schemas.openxmlformats.org/drawingml/2006/main">
                    <a:graphicData uri="http://schemas.openxmlformats.org/drawingml/2006/picture">
                      <pic:pic xmlns:pic="http://schemas.openxmlformats.org/drawingml/2006/picture">
                        <pic:nvPicPr>
                          <pic:cNvPr id="1057" name="20Ctype_F-1m.jpg"/>
                          <pic:cNvPicPr/>
                        </pic:nvPicPr>
                        <pic:blipFill>
                          <a:blip r:embed="rId28"/>
                          <a:stretch>
                            <a:fillRect/>
                          </a:stretch>
                        </pic:blipFill>
                        <pic:spPr>
                          <a:xfrm>
                            <a:off x="0" y="0"/>
                            <a:ext cx="2680335" cy="24765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Ｆ棟、Ｈ棟は同じタイプです。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rPr>
              <mc:AlternateContent>
                <mc:Choice Requires="wps">
                  <w:drawing>
                    <wp:anchor distT="0" distB="0" distL="114300" distR="114300" simplePos="0" relativeHeight="30"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58" name="正方形/長方形 15"/>
                      <a:graphic xmlns:a="http://schemas.openxmlformats.org/drawingml/2006/main">
                        <a:graphicData uri="http://schemas.microsoft.com/office/word/2010/wordprocessingShape">
                          <wps:wsp>
                            <wps:cNvPr id="1058" name="正方形/長方形 15"/>
                            <wps:cNvSpPr/>
                            <wps:spPr>
                              <a:xfrm>
                                <a:off x="0" y="0"/>
                                <a:ext cx="2209800" cy="323850"/>
                              </a:xfrm>
                              <a:prstGeom prst="rect">
                                <a:avLst/>
                              </a:prstGeom>
                              <a:no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30;" o:spid="_x0000_s1058" o:allowincell="t" o:allowoverlap="t" filled="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eastAsia" w:asciiTheme="majorEastAsia" w:hAnsiTheme="majorEastAsia" w:eastAsiaTheme="majorEastAsia"/>
              </w:rPr>
              <w:t>　</w:t>
            </w: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4000" cy="2581275"/>
                  <wp:effectExtent l="0" t="0" r="0" b="0"/>
                  <wp:docPr id="1059" name="11Btype_F-2m.jpg"/>
                  <a:graphic xmlns:a="http://schemas.openxmlformats.org/drawingml/2006/main">
                    <a:graphicData uri="http://schemas.openxmlformats.org/drawingml/2006/picture">
                      <pic:pic xmlns:pic="http://schemas.openxmlformats.org/drawingml/2006/picture">
                        <pic:nvPicPr>
                          <pic:cNvPr id="1059" name="11Btype_F-2m.jpg"/>
                          <pic:cNvPicPr/>
                        </pic:nvPicPr>
                        <pic:blipFill>
                          <a:blip r:embed="rId29"/>
                          <a:stretch>
                            <a:fillRect/>
                          </a:stretch>
                        </pic:blipFill>
                        <pic:spPr>
                          <a:xfrm>
                            <a:off x="0" y="0"/>
                            <a:ext cx="2794000" cy="25812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Ｆ／Ｈ２０１・２０２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42"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0" name="正方形/長方形 15"/>
                      <a:graphic xmlns:a="http://schemas.openxmlformats.org/drawingml/2006/main">
                        <a:graphicData uri="http://schemas.microsoft.com/office/word/2010/wordprocessingShape">
                          <wps:wsp>
                            <wps:cNvPr id="1060"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42;" o:spid="_x0000_s1060"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Ｈ２０２　募集中</w:t>
                            </w:r>
                          </w:p>
                        </w:txbxContent>
                      </v:textbox>
                      <v:imagedata o:title=""/>
                      <w10:wrap type="none" anchorx="text" anchory="text"/>
                    </v:rect>
                  </w:pict>
                </mc:Fallback>
              </mc:AlternateContent>
            </w: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90825" cy="2640965"/>
                  <wp:effectExtent l="0" t="0" r="0" b="0"/>
                  <wp:docPr id="1061" name="21Ctype_F-3m.jpg"/>
                  <a:graphic xmlns:a="http://schemas.openxmlformats.org/drawingml/2006/main">
                    <a:graphicData uri="http://schemas.openxmlformats.org/drawingml/2006/picture">
                      <pic:pic xmlns:pic="http://schemas.openxmlformats.org/drawingml/2006/picture">
                        <pic:nvPicPr>
                          <pic:cNvPr id="1061" name="21Ctype_F-3m.jpg"/>
                          <pic:cNvPicPr/>
                        </pic:nvPicPr>
                        <pic:blipFill>
                          <a:blip r:embed="rId30"/>
                          <a:stretch>
                            <a:fillRect/>
                          </a:stretch>
                        </pic:blipFill>
                        <pic:spPr>
                          <a:xfrm>
                            <a:off x="0" y="0"/>
                            <a:ext cx="2790825" cy="264096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78455" cy="2505075"/>
                  <wp:effectExtent l="0" t="0" r="0" b="0"/>
                  <wp:docPr id="1062" name="図 8"/>
                  <a:graphic xmlns:a="http://schemas.openxmlformats.org/drawingml/2006/main">
                    <a:graphicData uri="http://schemas.openxmlformats.org/drawingml/2006/picture">
                      <pic:pic xmlns:pic="http://schemas.openxmlformats.org/drawingml/2006/picture">
                        <pic:nvPicPr>
                          <pic:cNvPr id="1062" name="図 8"/>
                          <pic:cNvPicPr>
                            <a:picLocks noChangeAspect="1"/>
                          </pic:cNvPicPr>
                        </pic:nvPicPr>
                        <pic:blipFill>
                          <a:blip r:embed="rId31"/>
                          <a:stretch>
                            <a:fillRect/>
                          </a:stretch>
                        </pic:blipFill>
                        <pic:spPr>
                          <a:xfrm>
                            <a:off x="0" y="0"/>
                            <a:ext cx="2878455" cy="2505075"/>
                          </a:xfrm>
                          <a:prstGeom prst="rect">
                            <a:avLst/>
                          </a:prstGeom>
                        </pic:spPr>
                      </pic:pic>
                    </a:graphicData>
                  </a:graphic>
                </wp:inline>
              </w:drawing>
            </w:r>
          </w:p>
        </w:tc>
      </w:tr>
      <w:tr>
        <w:trPr>
          <w:trHeight w:val="4078" w:hRule="atLeast"/>
        </w:trPr>
        <w:tc>
          <w:tcPr>
            <w:tcW w:w="4782" w:type="dxa"/>
            <w:tcBorders>
              <w:top w:val="single" w:color="auto" w:sz="12"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090" cy="2466975"/>
                  <wp:effectExtent l="0" t="0" r="0" b="0"/>
                  <wp:docPr id="1063" name="10Btype_F-1m.jpg"/>
                  <a:graphic xmlns:a="http://schemas.openxmlformats.org/drawingml/2006/main">
                    <a:graphicData uri="http://schemas.openxmlformats.org/drawingml/2006/picture">
                      <pic:pic xmlns:pic="http://schemas.openxmlformats.org/drawingml/2006/picture">
                        <pic:nvPicPr>
                          <pic:cNvPr id="1063" name="10Btype_F-1m.jpg"/>
                          <pic:cNvPicPr/>
                        </pic:nvPicPr>
                        <pic:blipFill>
                          <a:blip r:embed="rId32"/>
                          <a:stretch>
                            <a:fillRect/>
                          </a:stretch>
                        </pic:blipFill>
                        <pic:spPr>
                          <a:xfrm>
                            <a:off x="0" y="0"/>
                            <a:ext cx="2752090" cy="2466975"/>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Ｇ／Ｉ１０１</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r>
              <w:rPr>
                <w:rFonts w:hint="eastAsia" w:asciiTheme="majorEastAsia" w:hAnsiTheme="majorEastAsia" w:eastAsiaTheme="majorEastAsia"/>
                <w:b w:val="1"/>
                <w:sz w:val="24"/>
              </w:rPr>
              <w:t>　</w:t>
            </w:r>
            <w:r>
              <w:rPr>
                <w:rFonts w:hint="eastAsia" w:asciiTheme="majorEastAsia" w:hAnsiTheme="majorEastAsia" w:eastAsiaTheme="majorEastAsia"/>
                <w:sz w:val="24"/>
              </w:rPr>
              <w:t>Ｇ棟、Ｉ棟は同じタイプです</w:t>
            </w:r>
          </w:p>
          <w:p>
            <w:pPr>
              <w:pStyle w:val="0"/>
              <w:autoSpaceDE w:val="0"/>
              <w:autoSpaceDN w:val="0"/>
              <w:adjustRightInd w:val="0"/>
              <w:spacing w:after="91" w:afterLines="0" w:afterAutospacing="0"/>
              <w:jc w:val="left"/>
              <w:rPr>
                <w:rFonts w:hint="default" w:asciiTheme="majorEastAsia" w:hAnsiTheme="majorEastAsia" w:eastAsiaTheme="majorEastAsia"/>
                <w:sz w:val="24"/>
              </w:rPr>
            </w:pPr>
          </w:p>
          <w:p>
            <w:pPr>
              <w:pStyle w:val="0"/>
              <w:autoSpaceDE w:val="0"/>
              <w:autoSpaceDN w:val="0"/>
              <w:adjustRightInd w:val="0"/>
              <w:spacing w:after="91" w:afterLines="0" w:afterAutospacing="0"/>
              <w:jc w:val="left"/>
              <w:rPr>
                <w:rFonts w:hint="default" w:asciiTheme="majorEastAsia" w:hAnsiTheme="majorEastAsia" w:eastAsiaTheme="majorEastAsia"/>
              </w:rPr>
            </w:pPr>
            <w:r>
              <w:rPr>
                <w:rFonts w:hint="default" w:asciiTheme="minorEastAsia" w:hAnsiTheme="minorEastAsia"/>
                <w:sz w:val="24"/>
              </w:rPr>
              <mc:AlternateContent>
                <mc:Choice Requires="wps">
                  <w:drawing>
                    <wp:anchor distT="0" distB="0" distL="114300" distR="114300" simplePos="0" relativeHeight="27" behindDoc="0" locked="0" layoutInCell="1" hidden="0" allowOverlap="1">
                      <wp:simplePos x="0" y="0"/>
                      <wp:positionH relativeFrom="column">
                        <wp:posOffset>204470</wp:posOffset>
                      </wp:positionH>
                      <wp:positionV relativeFrom="paragraph">
                        <wp:posOffset>162560</wp:posOffset>
                      </wp:positionV>
                      <wp:extent cx="2209800" cy="323850"/>
                      <wp:effectExtent l="635" t="635" r="29845" b="10795"/>
                      <wp:wrapNone/>
                      <wp:docPr id="1064" name="正方形/長方形 15"/>
                      <a:graphic xmlns:a="http://schemas.openxmlformats.org/drawingml/2006/main">
                        <a:graphicData uri="http://schemas.microsoft.com/office/word/2010/wordprocessingShape">
                          <wps:wsp>
                            <wps:cNvPr id="1064" name="正方形/長方形 15"/>
                            <wps:cNvSpPr/>
                            <wps:spPr>
                              <a:xfrm>
                                <a:off x="0" y="0"/>
                                <a:ext cx="2209800" cy="323850"/>
                              </a:xfrm>
                              <a:prstGeom prst="rect">
                                <a:avLst/>
                              </a:prstGeom>
                              <a:solidFill>
                                <a:sysClr val="window" lastClr="FFFFFF"/>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12.8pt;mso-position-vertical-relative:text;mso-position-horizontal-relative:text;v-text-anchor:middle;position:absolute;height:25.5pt;mso-wrap-distance-top:0pt;width:174pt;mso-wrap-distance-left:9pt;margin-left:16.100000000000001pt;z-index:27;" o:spid="_x0000_s1064" o:allowincell="t" o:allowoverlap="t" filled="t" fillcolor="#ffffff"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全室入居済</w:t>
                            </w:r>
                          </w:p>
                        </w:txbxContent>
                      </v:textbox>
                      <v:imagedata o:title=""/>
                      <w10:wrap type="none" anchorx="text" anchory="text"/>
                    </v:rect>
                  </w:pict>
                </mc:Fallback>
              </mc:AlternateContent>
            </w:r>
            <w:r>
              <w:rPr>
                <w:rFonts w:hint="eastAsia" w:asciiTheme="majorEastAsia" w:hAnsiTheme="majorEastAsia" w:eastAsiaTheme="majorEastAsia"/>
              </w:rPr>
              <w:t>　</w:t>
            </w:r>
          </w:p>
          <w:p>
            <w:pPr>
              <w:pStyle w:val="0"/>
              <w:autoSpaceDE w:val="0"/>
              <w:autoSpaceDN w:val="0"/>
              <w:adjustRightInd w:val="0"/>
              <w:spacing w:after="91" w:afterLines="0" w:afterAutospacing="0"/>
              <w:jc w:val="left"/>
              <w:rPr>
                <w:rFonts w:hint="default" w:asciiTheme="majorEastAsia" w:hAnsiTheme="majorEastAsia" w:eastAsiaTheme="majorEastAsia"/>
              </w:rPr>
            </w:pPr>
          </w:p>
          <w:p>
            <w:pPr>
              <w:pStyle w:val="0"/>
              <w:autoSpaceDE w:val="0"/>
              <w:autoSpaceDN w:val="0"/>
              <w:adjustRightInd w:val="0"/>
              <w:spacing w:after="91" w:afterLines="0" w:afterAutospacing="0"/>
              <w:jc w:val="left"/>
              <w:rPr>
                <w:rFonts w:hint="default" w:asciiTheme="majorEastAsia" w:hAnsiTheme="majorEastAsia" w:eastAsiaTheme="majorEastAsia"/>
              </w:rPr>
            </w:pPr>
          </w:p>
        </w:tc>
      </w:tr>
      <w:tr>
        <w:trPr>
          <w:trHeight w:val="4244" w:hRule="atLeast"/>
        </w:trPr>
        <w:tc>
          <w:tcPr>
            <w:tcW w:w="4782" w:type="dxa"/>
            <w:tcBorders>
              <w:top w:val="single" w:color="auto" w:sz="12" w:space="0"/>
              <w:left w:val="single" w:color="auto" w:sz="12" w:space="0"/>
              <w:bottom w:val="single" w:color="D9D9D9" w:themeColor="background1" w:themeShade="D9" w:sz="4"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667000" cy="2463800"/>
                  <wp:effectExtent l="0" t="0" r="0" b="0"/>
                  <wp:docPr id="1065" name="11Btype_F-2m.jpg"/>
                  <a:graphic xmlns:a="http://schemas.openxmlformats.org/drawingml/2006/main">
                    <a:graphicData uri="http://schemas.openxmlformats.org/drawingml/2006/picture">
                      <pic:pic xmlns:pic="http://schemas.openxmlformats.org/drawingml/2006/picture">
                        <pic:nvPicPr>
                          <pic:cNvPr id="1065" name="11Btype_F-2m.jpg"/>
                          <pic:cNvPicPr/>
                        </pic:nvPicPr>
                        <pic:blipFill>
                          <a:blip r:embed="rId29"/>
                          <a:stretch>
                            <a:fillRect/>
                          </a:stretch>
                        </pic:blipFill>
                        <pic:spPr>
                          <a:xfrm>
                            <a:off x="0" y="0"/>
                            <a:ext cx="2667000" cy="2463800"/>
                          </a:xfrm>
                          <a:prstGeom prst="rect">
                            <a:avLst/>
                          </a:prstGeom>
                        </pic:spPr>
                      </pic:pic>
                    </a:graphicData>
                  </a:graphic>
                </wp:inline>
              </w:drawing>
            </w:r>
          </w:p>
        </w:tc>
        <w:tc>
          <w:tcPr>
            <w:tcW w:w="4776" w:type="dxa"/>
            <w:tcBorders>
              <w:top w:val="single" w:color="auto" w:sz="12" w:space="0"/>
              <w:left w:val="single" w:color="D9D9D9" w:themeColor="background1" w:themeShade="D9" w:sz="4" w:space="0"/>
              <w:bottom w:val="single" w:color="D9D9D9" w:themeColor="background1" w:themeShade="D9" w:sz="4"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Ｇ２０１・Ｇ２０２</w:t>
            </w:r>
          </w:p>
          <w:p>
            <w:pPr>
              <w:pStyle w:val="0"/>
              <w:autoSpaceDE w:val="0"/>
              <w:autoSpaceDN w:val="0"/>
              <w:adjustRightInd w:val="0"/>
              <w:spacing w:after="91" w:afterLines="0" w:afterAutospacing="0"/>
              <w:jc w:val="left"/>
              <w:rPr>
                <w:rFonts w:hint="default" w:asciiTheme="majorEastAsia" w:hAnsiTheme="majorEastAsia" w:eastAsiaTheme="majorEastAsia"/>
                <w:b w:val="1"/>
                <w:sz w:val="24"/>
              </w:rPr>
            </w:pPr>
            <w:r>
              <w:rPr>
                <w:rFonts w:hint="eastAsia" w:asciiTheme="majorEastAsia" w:hAnsiTheme="majorEastAsia" w:eastAsiaTheme="majorEastAsia"/>
                <w:b w:val="1"/>
                <w:sz w:val="24"/>
              </w:rPr>
              <w:t>Ｉ２０１・Ｉ２０２</w:t>
            </w:r>
          </w:p>
          <w:p>
            <w:pPr>
              <w:pStyle w:val="0"/>
              <w:autoSpaceDE w:val="0"/>
              <w:autoSpaceDN w:val="0"/>
              <w:adjustRightInd w:val="0"/>
              <w:spacing w:after="91" w:afterLines="0" w:afterAutospacing="0"/>
              <w:ind w:firstLine="210" w:firstLineChars="100"/>
              <w:jc w:val="left"/>
              <w:rPr>
                <w:rFonts w:hint="default" w:asciiTheme="minorEastAsia" w:hAnsiTheme="minorEastAsia"/>
              </w:rPr>
            </w:pPr>
            <w:r>
              <w:rPr>
                <w:rFonts w:hint="eastAsia" w:asciiTheme="minorEastAsia" w:hAnsiTheme="minorEastAsia"/>
              </w:rPr>
              <w:t>玄関向かって左が２０１</w:t>
            </w:r>
          </w:p>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r>
              <w:rPr>
                <w:rFonts w:hint="eastAsia"/>
              </w:rPr>
              <mc:AlternateContent>
                <mc:Choice Requires="wps">
                  <w:drawing>
                    <wp:anchor distT="0" distB="0" distL="114300" distR="114300" simplePos="0" relativeHeight="28" behindDoc="0" locked="0" layoutInCell="1" hidden="0" allowOverlap="1">
                      <wp:simplePos x="0" y="0"/>
                      <wp:positionH relativeFrom="column">
                        <wp:posOffset>152400</wp:posOffset>
                      </wp:positionH>
                      <wp:positionV relativeFrom="paragraph">
                        <wp:posOffset>29845</wp:posOffset>
                      </wp:positionV>
                      <wp:extent cx="2560320" cy="323850"/>
                      <wp:effectExtent l="635" t="635" r="29845" b="10795"/>
                      <wp:wrapNone/>
                      <wp:docPr id="1066" name="正方形/長方形 15"/>
                      <a:graphic xmlns:a="http://schemas.openxmlformats.org/drawingml/2006/main">
                        <a:graphicData uri="http://schemas.microsoft.com/office/word/2010/wordprocessingShape">
                          <wps:wsp>
                            <wps:cNvPr id="1066" name="正方形/長方形 15"/>
                            <wps:cNvSpPr/>
                            <wps:spPr>
                              <a:xfrm>
                                <a:off x="0" y="0"/>
                                <a:ext cx="2560320" cy="323850"/>
                              </a:xfrm>
                              <a:prstGeom prst="rect">
                                <a:avLst/>
                              </a:prstGeom>
                              <a:solidFill>
                                <a:srgbClr val="FFFF00"/>
                              </a:solidFill>
                              <a:ln w="25400" cap="flat" cmpd="sng" algn="ctr">
                                <a:solidFill>
                                  <a:sysClr val="windowText" lastClr="000000"/>
                                </a:solidFill>
                                <a:prstDash val="solid"/>
                              </a:ln>
                              <a:effectLst/>
                            </wps:spPr>
                            <wps:txbx>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Ｇ２０２　募集中</w:t>
                                  </w:r>
                                </w:p>
                              </w:txbxContent>
                            </wps:txbx>
                            <wps:bodyPr rot="0" vertOverflow="overflow" horzOverflow="overflow" wrap="square" numCol="1" spcCol="0" rtlCol="0" fromWordArt="0" anchor="ctr" anchorCtr="0" forceAA="0" compatLnSpc="1"/>
                          </wps:wsp>
                        </a:graphicData>
                      </a:graphic>
                    </wp:anchor>
                  </w:drawing>
                </mc:Choice>
                <mc:Fallback>
                  <w:pict>
                    <v:rect id="正方形/長方形 15" style="mso-wrap-distance-right:9pt;mso-wrap-distance-bottom:0pt;margin-top:2.35pt;mso-position-vertical-relative:text;mso-position-horizontal-relative:text;v-text-anchor:middle;position:absolute;height:25.5pt;mso-wrap-distance-top:0pt;width:201.6pt;mso-wrap-distance-left:9pt;margin-left:12pt;z-index:28;" o:spid="_x0000_s1066" o:allowincell="t" o:allowoverlap="t" filled="t" fillcolor="#ffff00" stroked="t" strokecolor="#000000" strokeweight="2pt" o:spt="1">
                      <v:fill/>
                      <v:stroke linestyle="single" endcap="flat" dashstyle="solid" filltype="solid"/>
                      <v:textbox style="layout-flow:horizontal;">
                        <w:txbxContent>
                          <w:p>
                            <w:pPr>
                              <w:pStyle w:val="0"/>
                              <w:jc w:val="center"/>
                              <w:rPr>
                                <w:rFonts w:hint="default" w:asciiTheme="majorEastAsia" w:hAnsiTheme="majorEastAsia" w:eastAsiaTheme="majorEastAsia"/>
                                <w:b w:val="1"/>
                                <w:color w:val="000000" w:themeColor="text1"/>
                                <w:sz w:val="24"/>
                              </w:rPr>
                            </w:pPr>
                            <w:r>
                              <w:rPr>
                                <w:rFonts w:hint="eastAsia" w:asciiTheme="majorEastAsia" w:hAnsiTheme="majorEastAsia" w:eastAsiaTheme="majorEastAsia"/>
                                <w:b w:val="1"/>
                                <w:color w:val="000000" w:themeColor="text1"/>
                                <w:sz w:val="24"/>
                              </w:rPr>
                              <w:t>Ｇ２０２　募集中</w:t>
                            </w:r>
                          </w:p>
                        </w:txbxContent>
                      </v:textbox>
                      <v:imagedata o:title=""/>
                      <w10:wrap type="none" anchorx="text" anchory="text"/>
                    </v:rect>
                  </w:pict>
                </mc:Fallback>
              </mc:AlternateContent>
            </w: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p>
            <w:pPr>
              <w:pStyle w:val="0"/>
              <w:autoSpaceDE w:val="0"/>
              <w:autoSpaceDN w:val="0"/>
              <w:adjustRightInd w:val="0"/>
              <w:spacing w:after="91" w:afterLines="0" w:afterAutospacing="0"/>
              <w:ind w:firstLine="240" w:firstLineChars="100"/>
              <w:jc w:val="left"/>
              <w:rPr>
                <w:rFonts w:hint="default" w:asciiTheme="minorEastAsia" w:hAnsiTheme="minorEastAsia"/>
                <w:sz w:val="24"/>
              </w:rPr>
            </w:pPr>
          </w:p>
        </w:tc>
      </w:tr>
      <w:tr>
        <w:trPr>
          <w:trHeight w:val="4410" w:hRule="atLeast"/>
        </w:trPr>
        <w:tc>
          <w:tcPr>
            <w:tcW w:w="4782" w:type="dxa"/>
            <w:tcBorders>
              <w:top w:val="single" w:color="D9D9D9" w:themeColor="background1" w:themeShade="D9" w:sz="4" w:space="0"/>
              <w:left w:val="single" w:color="auto" w:sz="12" w:space="0"/>
              <w:bottom w:val="single" w:color="auto" w:sz="12" w:space="0"/>
              <w:right w:val="single" w:color="D9D9D9" w:themeColor="background1" w:themeShade="D9" w:sz="4"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752725" cy="2604135"/>
                  <wp:effectExtent l="0" t="0" r="0" b="0"/>
                  <wp:docPr id="1067" name="図 3"/>
                  <a:graphic xmlns:a="http://schemas.openxmlformats.org/drawingml/2006/main">
                    <a:graphicData uri="http://schemas.openxmlformats.org/drawingml/2006/picture">
                      <pic:pic xmlns:pic="http://schemas.openxmlformats.org/drawingml/2006/picture">
                        <pic:nvPicPr>
                          <pic:cNvPr id="1067" name="図 3"/>
                          <pic:cNvPicPr>
                            <a:picLocks noChangeAspect="1"/>
                          </pic:cNvPicPr>
                        </pic:nvPicPr>
                        <pic:blipFill>
                          <a:blip r:embed="rId33"/>
                          <a:stretch>
                            <a:fillRect/>
                          </a:stretch>
                        </pic:blipFill>
                        <pic:spPr>
                          <a:xfrm>
                            <a:off x="0" y="0"/>
                            <a:ext cx="2752725" cy="2604135"/>
                          </a:xfrm>
                          <a:prstGeom prst="rect">
                            <a:avLst/>
                          </a:prstGeom>
                        </pic:spPr>
                      </pic:pic>
                    </a:graphicData>
                  </a:graphic>
                </wp:inline>
              </w:drawing>
            </w:r>
          </w:p>
        </w:tc>
        <w:tc>
          <w:tcPr>
            <w:tcW w:w="4776" w:type="dxa"/>
            <w:tcBorders>
              <w:top w:val="single" w:color="D9D9D9" w:themeColor="background1" w:themeShade="D9" w:sz="4" w:space="0"/>
              <w:left w:val="single" w:color="D9D9D9" w:themeColor="background1" w:themeShade="D9" w:sz="4" w:space="0"/>
              <w:bottom w:val="single" w:color="auto" w:sz="12" w:space="0"/>
              <w:right w:val="single" w:color="auto" w:sz="12" w:space="0"/>
              <w:tl2br w:val="none" w:color="auto" w:sz="0" w:space="0"/>
              <w:tr2bl w:val="none" w:color="auto" w:sz="0" w:space="0"/>
            </w:tcBorders>
            <w:vAlign w:val="top"/>
          </w:tcPr>
          <w:p>
            <w:pPr>
              <w:pStyle w:val="0"/>
              <w:autoSpaceDE w:val="0"/>
              <w:autoSpaceDN w:val="0"/>
              <w:adjustRightInd w:val="0"/>
              <w:spacing w:after="91" w:afterLines="0" w:afterAutospacing="0"/>
              <w:jc w:val="left"/>
              <w:rPr>
                <w:rFonts w:hint="default" w:asciiTheme="minorEastAsia" w:hAnsiTheme="minorEastAsia"/>
                <w:sz w:val="24"/>
              </w:rPr>
            </w:pPr>
            <w:r>
              <w:rPr>
                <w:rFonts w:hint="default"/>
              </w:rPr>
              <w:drawing>
                <wp:inline distT="0" distB="0" distL="0" distR="0">
                  <wp:extent cx="2834640" cy="2466975"/>
                  <wp:effectExtent l="0" t="0" r="0" b="0"/>
                  <wp:docPr id="1068" name="図 4"/>
                  <a:graphic xmlns:a="http://schemas.openxmlformats.org/drawingml/2006/main">
                    <a:graphicData uri="http://schemas.openxmlformats.org/drawingml/2006/picture">
                      <pic:pic xmlns:pic="http://schemas.openxmlformats.org/drawingml/2006/picture">
                        <pic:nvPicPr>
                          <pic:cNvPr id="1068" name="図 4"/>
                          <pic:cNvPicPr>
                            <a:picLocks noChangeAspect="1"/>
                          </pic:cNvPicPr>
                        </pic:nvPicPr>
                        <pic:blipFill>
                          <a:blip r:embed="rId31"/>
                          <a:stretch>
                            <a:fillRect/>
                          </a:stretch>
                        </pic:blipFill>
                        <pic:spPr>
                          <a:xfrm>
                            <a:off x="0" y="0"/>
                            <a:ext cx="2834640" cy="2466975"/>
                          </a:xfrm>
                          <a:prstGeom prst="rect">
                            <a:avLst/>
                          </a:prstGeom>
                        </pic:spPr>
                      </pic:pic>
                    </a:graphicData>
                  </a:graphic>
                </wp:inline>
              </w:drawing>
            </w:r>
          </w:p>
        </w:tc>
      </w:tr>
    </w:tbl>
    <w:p>
      <w:pPr>
        <w:pStyle w:val="0"/>
        <w:autoSpaceDE w:val="0"/>
        <w:autoSpaceDN w:val="0"/>
        <w:adjustRightInd w:val="0"/>
        <w:spacing w:after="91" w:afterLines="0" w:afterAutospacing="0"/>
        <w:jc w:val="left"/>
        <w:rPr>
          <w:rFonts w:hint="default" w:asciiTheme="minorEastAsia" w:hAnsiTheme="minorEastAsia"/>
          <w:sz w:val="24"/>
        </w:rPr>
      </w:pPr>
    </w:p>
    <w:p>
      <w:pPr>
        <w:pStyle w:val="0"/>
        <w:autoSpaceDE w:val="0"/>
        <w:autoSpaceDN w:val="0"/>
        <w:adjustRightInd w:val="0"/>
        <w:spacing w:after="91" w:afterLines="0" w:afterAutospacing="0"/>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widowControl w:val="1"/>
        <w:jc w:val="left"/>
        <w:rPr>
          <w:rFonts w:hint="default" w:asciiTheme="minorEastAsia" w:hAnsiTheme="minorEastAsia"/>
          <w:sz w:val="24"/>
        </w:rPr>
      </w:pPr>
    </w:p>
    <w:p>
      <w:pPr>
        <w:pStyle w:val="0"/>
        <w:rPr>
          <w:rFonts w:hint="default" w:ascii="Century" w:hAnsi="Century" w:eastAsia="ＭＳ 明朝"/>
        </w:rPr>
      </w:pPr>
      <w:r>
        <w:rPr>
          <w:rFonts w:hint="default" w:asciiTheme="minorEastAsia" w:hAnsiTheme="minorEastAsia"/>
          <w:sz w:val="24"/>
        </w:rPr>
        <mc:AlternateContent>
          <mc:Choice Requires="wps">
            <w:drawing>
              <wp:anchor distT="0" distB="0" distL="114300" distR="114300" simplePos="0" relativeHeight="12" behindDoc="0" locked="0" layoutInCell="1" hidden="0" allowOverlap="1">
                <wp:simplePos x="0" y="0"/>
                <wp:positionH relativeFrom="column">
                  <wp:posOffset>3804920</wp:posOffset>
                </wp:positionH>
                <wp:positionV relativeFrom="paragraph">
                  <wp:posOffset>4454525</wp:posOffset>
                </wp:positionV>
                <wp:extent cx="1028700" cy="266700"/>
                <wp:effectExtent l="0" t="0" r="635" b="635"/>
                <wp:wrapNone/>
                <wp:docPr id="1069" name="正方形/長方形 23"/>
                <a:graphic xmlns:a="http://schemas.openxmlformats.org/drawingml/2006/main">
                  <a:graphicData uri="http://schemas.microsoft.com/office/word/2010/wordprocessingShape">
                    <wps:wsp>
                      <wps:cNvPr id="1069" name="正方形/長方形 23"/>
                      <wps:cNvSpPr/>
                      <wps:spPr>
                        <a:xfrm>
                          <a:off x="0" y="0"/>
                          <a:ext cx="10287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rect id="正方形/長方形 23" style="mso-wrap-distance-right:9pt;mso-wrap-distance-bottom:0pt;margin-top:350.75pt;mso-position-vertical-relative:text;mso-position-horizontal-relative:text;position:absolute;height:21pt;mso-wrap-distance-top:0pt;width:81pt;mso-wrap-distance-left:9pt;margin-left:299.60000000000002pt;z-index:12;" o:spid="_x0000_s1069" o:allowincell="t" o:allowoverlap="t" filled="t" fillcolor="#ffffff [3212]" stroked="f" strokecolor="#385d8a" strokeweight="2pt" o:spt="1">
                <v:fill/>
                <v:stroke linestyle="single" endcap="flat" dashstyle="solid"/>
                <v:textbox style="layout-flow:horizontal;"/>
                <v:imagedata o:title=""/>
                <w10:wrap type="none" anchorx="text" anchory="text"/>
              </v:rect>
            </w:pict>
          </mc:Fallback>
        </mc:AlternateContent>
      </w: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rPr>
      </w:pPr>
    </w:p>
    <w:p>
      <w:pPr>
        <w:pStyle w:val="0"/>
        <w:rPr>
          <w:rFonts w:hint="default" w:ascii="Century" w:hAnsi="Century" w:eastAsia="ＭＳ 明朝"/>
          <w:sz w:val="32"/>
          <w:bdr w:val="single" w:color="auto" w:sz="4" w:space="0"/>
        </w:rPr>
      </w:pPr>
      <w:r>
        <w:rPr>
          <w:rFonts w:hint="eastAsia" w:ascii="Century" w:hAnsi="Century" w:eastAsia="ＭＳ 明朝"/>
        </w:rPr>
        <w:t>　　　　　　　　　　　　</w:t>
      </w:r>
      <w:r>
        <w:rPr>
          <w:rFonts w:hint="eastAsia" w:ascii="Century" w:hAnsi="Century" w:eastAsia="ＭＳ 明朝"/>
          <w:bdr w:val="single" w:color="auto" w:sz="4" w:space="0"/>
        </w:rPr>
        <w:t>　</w:t>
      </w:r>
      <w:r>
        <w:rPr>
          <w:rFonts w:hint="eastAsia" w:ascii="Century" w:hAnsi="Century" w:eastAsia="ＭＳ 明朝"/>
          <w:sz w:val="32"/>
          <w:bdr w:val="single" w:color="auto" w:sz="4" w:space="0"/>
        </w:rPr>
        <w:t>問い合わせ先・申込書提出先</w:t>
      </w:r>
      <w:r>
        <w:rPr>
          <w:rFonts w:hint="eastAsia" w:ascii="Century" w:hAnsi="Century" w:eastAsia="ＭＳ 明朝"/>
          <w:sz w:val="32"/>
          <w:bdr w:val="single" w:color="auto" w:sz="4" w:space="0"/>
        </w:rPr>
        <w:t xml:space="preserve"> </w:t>
      </w:r>
    </w:p>
    <w:p>
      <w:pPr>
        <w:pStyle w:val="0"/>
        <w:jc w:val="center"/>
        <w:rPr>
          <w:rFonts w:hint="default" w:ascii="Century" w:hAnsi="Century" w:eastAsia="ＭＳ 明朝"/>
          <w:sz w:val="32"/>
        </w:rPr>
      </w:pPr>
      <w:r>
        <w:rPr>
          <w:rFonts w:hint="eastAsia" w:ascii="Century" w:hAnsi="Century" w:eastAsia="ＭＳ 明朝"/>
          <w:sz w:val="32"/>
        </w:rPr>
        <w:t>竹原市　都市整備課</w:t>
      </w:r>
    </w:p>
    <w:p>
      <w:pPr>
        <w:pStyle w:val="0"/>
        <w:ind w:firstLine="3200" w:firstLineChars="1000"/>
        <w:rPr>
          <w:rFonts w:hint="default" w:ascii="Century" w:hAnsi="Century" w:eastAsia="ＭＳ 明朝"/>
          <w:sz w:val="32"/>
        </w:rPr>
      </w:pPr>
      <w:r>
        <w:rPr>
          <w:rFonts w:hint="eastAsia" w:ascii="Century" w:hAnsi="Century" w:eastAsia="ＭＳ 明朝"/>
          <w:sz w:val="32"/>
        </w:rPr>
        <w:t>〒</w:t>
      </w:r>
      <w:r>
        <w:rPr>
          <w:rFonts w:hint="eastAsia" w:asciiTheme="minorEastAsia" w:hAnsiTheme="minorEastAsia"/>
          <w:sz w:val="32"/>
        </w:rPr>
        <w:t>725-8666</w:t>
      </w:r>
    </w:p>
    <w:p>
      <w:pPr>
        <w:pStyle w:val="0"/>
        <w:ind w:firstLine="3200" w:firstLineChars="1000"/>
        <w:rPr>
          <w:rFonts w:hint="default" w:asciiTheme="minorEastAsia" w:hAnsiTheme="minorEastAsia"/>
          <w:sz w:val="32"/>
        </w:rPr>
      </w:pPr>
      <w:r>
        <w:rPr>
          <w:rFonts w:hint="eastAsia" w:asciiTheme="minorEastAsia" w:hAnsiTheme="minorEastAsia"/>
          <w:sz w:val="32"/>
        </w:rPr>
        <w:t>竹原市中央五丁目６番２８号</w:t>
      </w:r>
    </w:p>
    <w:p>
      <w:pPr>
        <w:pStyle w:val="0"/>
        <w:ind w:firstLine="3200" w:firstLineChars="1000"/>
        <w:rPr>
          <w:rFonts w:hint="default" w:ascii="Century" w:hAnsi="Century" w:eastAsia="ＭＳ 明朝"/>
          <w:sz w:val="32"/>
        </w:rPr>
      </w:pPr>
      <w:r>
        <w:rPr>
          <w:rFonts w:hint="eastAsia" w:asciiTheme="minorEastAsia" w:hAnsiTheme="minorEastAsia"/>
          <w:sz w:val="32"/>
        </w:rPr>
        <w:t>電話　</w:t>
      </w:r>
      <w:r>
        <w:rPr>
          <w:rFonts w:hint="eastAsia" w:asciiTheme="minorEastAsia" w:hAnsiTheme="minorEastAsia"/>
          <w:sz w:val="32"/>
        </w:rPr>
        <w:t>0846-22-7749</w:t>
      </w:r>
      <w:r>
        <w:rPr>
          <w:rFonts w:hint="default"/>
        </w:rPr>
        <mc:AlternateContent>
          <mc:Choice Requires="wps">
            <w:drawing>
              <wp:anchor distT="0" distB="0" distL="114300" distR="114300" simplePos="0" relativeHeight="6" behindDoc="0" locked="0" layoutInCell="1" hidden="0" allowOverlap="1">
                <wp:simplePos x="0" y="0"/>
                <wp:positionH relativeFrom="column">
                  <wp:posOffset>4445</wp:posOffset>
                </wp:positionH>
                <wp:positionV relativeFrom="paragraph">
                  <wp:posOffset>2773680</wp:posOffset>
                </wp:positionV>
                <wp:extent cx="2876550" cy="2428875"/>
                <wp:effectExtent l="0" t="0" r="635" b="635"/>
                <wp:wrapNone/>
                <wp:docPr id="1070" name="正方形/長方形 14"/>
                <a:graphic xmlns:a="http://schemas.openxmlformats.org/drawingml/2006/main">
                  <a:graphicData uri="http://schemas.microsoft.com/office/word/2010/wordprocessingShape">
                    <wps:wsp>
                      <wps:cNvPr id="1070" name="正方形/長方形 14"/>
                      <wps:cNvSpPr/>
                      <wps:spPr>
                        <a:xfrm>
                          <a:off x="0" y="0"/>
                          <a:ext cx="2876550" cy="2428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jc w:val="center"/>
                              <w:rPr>
                                <w:rFonts w:hint="default"/>
                              </w:rPr>
                            </w:pPr>
                          </w:p>
                        </w:txbxContent>
                      </wps:txbx>
                      <wps:bodyPr rot="0" vertOverflow="overflow" horzOverflow="overflow" wrap="square" numCol="1" spcCol="0" rtlCol="0" fromWordArt="0" anchor="ctr" anchorCtr="0" forceAA="0" compatLnSpc="1"/>
                    </wps:wsp>
                  </a:graphicData>
                </a:graphic>
              </wp:anchor>
            </w:drawing>
          </mc:Choice>
          <mc:Fallback>
            <w:pict>
              <v:rect id="正方形/長方形 14" style="mso-wrap-distance-right:9pt;mso-wrap-distance-bottom:0pt;margin-top:218.4pt;mso-position-vertical-relative:text;mso-position-horizontal-relative:text;v-text-anchor:middle;position:absolute;height:191.25pt;mso-wrap-distance-top:0pt;width:226.5pt;mso-wrap-distance-left:9pt;margin-left:0.35pt;z-index:6;" o:spid="_x0000_s1070" o:allowincell="t" o:allowoverlap="t" filled="f" stroked="f" strokecolor="#385d8a" strokeweight="2pt" o:spt="1">
                <v:fill/>
                <v:stroke linestyle="single" endcap="flat" dashstyle="solid"/>
                <v:textbox style="layout-flow:horizontal;">
                  <w:txbxContent>
                    <w:p>
                      <w:pPr>
                        <w:pStyle w:val="0"/>
                        <w:jc w:val="center"/>
                        <w:rPr>
                          <w:rFonts w:hint="default"/>
                        </w:rPr>
                      </w:pPr>
                    </w:p>
                  </w:txbxContent>
                </v:textbox>
                <v:imagedata o:title=""/>
                <w10:wrap type="none" anchorx="text" anchory="text"/>
              </v:rect>
            </w:pict>
          </mc:Fallback>
        </mc:AlternateContent>
      </w:r>
    </w:p>
    <w:sectPr>
      <w:headerReference r:id="rId14" w:type="default"/>
      <w:footerReference r:id="rId15" w:type="default"/>
      <w:pgSz w:w="11906" w:h="16838"/>
      <w:pgMar w:top="1701" w:right="964" w:bottom="1134" w:left="1247" w:header="851" w:footer="992" w:gutter="0"/>
      <w:pgNumType w:fmt="numberInDash" w:start="1"/>
      <w:cols w:space="720"/>
      <w:textDirection w:val="lrTb"/>
      <w:docGrid w:type="lines" w:linePitch="333"/>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f僵......">
    <w:panose1 w:val="00000000000000000000"/>
    <w:charset w:val="80"/>
    <w:family w:val="swiss"/>
    <w:notTrueType/>
    <w:pitch w:val="fixed"/>
    <w:sig w:usb0="00000000" w:usb1="00000000" w:usb2="00000000" w:usb3="00000000" w:csb0="00000200" w:csb1="00000000"/>
  </w:font>
  <w:font w:name="Segoe UI Symbol">
    <w:panose1 w:val="00000000000000000000"/>
    <w:charset w:val="00"/>
    <w:family w:val="swiss"/>
    <w:notTrueType/>
    <w:pitch w:val="variable"/>
    <w:sig w:usb0="00000000" w:usb1="00000000" w:usb2="00000000" w:usb3="00000000" w:csb0="FF000000" w:csb1="00000000"/>
  </w:font>
  <w:font w:name="游明朝">
    <w:panose1 w:val="00000000000000000000"/>
    <w:charset w:val="80"/>
    <w:family w:val="roman"/>
    <w:notTrueType/>
    <w:pitch w:val="variable"/>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Arial">
    <w:panose1 w:val="00000000000000000000"/>
    <w:charset w:val="00"/>
    <w:family w:val="swiss"/>
    <w:notTrueType/>
    <w:pitch w:val="variable"/>
    <w:sig w:usb0="00000000" w:usb1="00000000" w:usb2="00000000" w:usb3="00000000" w:csb0="FF000000" w:csb1="00000000"/>
  </w:font>
  <w:font w:name="ＭＳ 明朝">
    <w:panose1 w:val="00000800000000000000"/>
    <w:charset w:val="80"/>
    <w:family w:val="roman"/>
    <w:notTrueType/>
    <w:pitch w:val="fixed"/>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sdt>
    <w:sdtPr>
      <w:rPr>
        <w:rFonts w:hint="default"/>
      </w:rPr>
      <w:id w:val="1340733934"/>
      <w:docPartObj>
        <w:docPartGallery w:val="Page Numbers (Bottom of Page)"/>
        <w:docPartUnique/>
      </w:docPartObj>
    </w:sdtPr>
    <w:sdtEndPr>
      <w:rPr>
        <w:rFonts w:hint="default"/>
      </w:rPr>
    </w:sdtEndPr>
    <w:sdtContent>
      <w:p>
        <w:pPr>
          <w:pStyle w:val="20"/>
          <w:jc w:val="center"/>
          <w:rPr>
            <w:rFonts w:hint="default"/>
          </w:rPr>
        </w:pPr>
        <w:r>
          <w:rPr>
            <w:rFonts w:hint="eastAsia"/>
          </w:rPr>
          <w:fldChar w:fldCharType="begin"/>
        </w:r>
        <w:r>
          <w:rPr>
            <w:rFonts w:hint="eastAsia"/>
          </w:rPr>
          <w:instrText xml:space="preserve">PAGE  \* MERGEFORMAT </w:instrText>
        </w:r>
        <w:r>
          <w:rPr>
            <w:rFonts w:hint="eastAsia"/>
          </w:rPr>
          <w:fldChar w:fldCharType="separate"/>
        </w:r>
        <w:r>
          <w:rPr>
            <w:rFonts w:hint="default"/>
          </w:rPr>
          <w:t>- 17 -</w:t>
        </w:r>
        <w:r>
          <w:rPr>
            <w:rFonts w:hint="eastAsia"/>
          </w:rPr>
          <w:fldChar w:fldCharType="end"/>
        </w:r>
      </w:p>
    </w:sdtContent>
  </w:sdt>
  <w:p>
    <w:pPr>
      <w:pStyle w:val="20"/>
      <w:rPr>
        <w:rFonts w:hint="default"/>
      </w:rPr>
    </w:pPr>
  </w:p>
</w:ftr>
</file>

<file path=word/header1.xml><?xml version="1.0" encoding="utf-8"?>
<w:hd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p>
</w:hd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10"/>
  <w:doNotDisplayPageBoundaries/>
  <w:bordersDoNotSurroundHeader/>
  <w:bordersDoNotSurroundFooter/>
  <w:defaultTabStop w:val="840"/>
  <w:defaultTableStyle w:val="35"/>
  <w:drawingGridHorizontalSpacing w:val="105"/>
  <w:drawingGridVerticalSpacing w:val="333"/>
  <w:displayHorizontalDrawingGridEvery w:val="0"/>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customStyle="1">
    <w:name w:val="Default"/>
    <w:next w:val="15"/>
    <w:link w:val="0"/>
    <w:uiPriority w:val="0"/>
    <w:pPr>
      <w:widowControl w:val="0"/>
      <w:autoSpaceDE w:val="0"/>
      <w:autoSpaceDN w:val="0"/>
      <w:adjustRightInd w:val="0"/>
    </w:pPr>
    <w:rPr>
      <w:rFonts w:ascii="f僵......" w:hAnsi="f僵......" w:eastAsia="f僵......"/>
      <w:color w:val="000000"/>
      <w:kern w:val="0"/>
      <w:sz w:val="24"/>
    </w:rPr>
  </w:style>
  <w:style w:type="paragraph" w:styleId="16">
    <w:name w:val="Date"/>
    <w:basedOn w:val="0"/>
    <w:next w:val="0"/>
    <w:link w:val="17"/>
    <w:uiPriority w:val="0"/>
  </w:style>
  <w:style w:type="character" w:styleId="17" w:customStyle="1">
    <w:name w:val="日付 (文字)"/>
    <w:basedOn w:val="10"/>
    <w:next w:val="17"/>
    <w:link w:val="16"/>
    <w:uiPriority w:val="0"/>
  </w:style>
  <w:style w:type="paragraph" w:styleId="18">
    <w:name w:val="header"/>
    <w:basedOn w:val="0"/>
    <w:next w:val="18"/>
    <w:link w:val="19"/>
    <w:uiPriority w:val="0"/>
    <w:pPr>
      <w:tabs>
        <w:tab w:val="center" w:leader="none" w:pos="4252"/>
        <w:tab w:val="right" w:leader="none" w:pos="8504"/>
      </w:tabs>
      <w:snapToGrid w:val="0"/>
    </w:pPr>
  </w:style>
  <w:style w:type="character" w:styleId="19" w:customStyle="1">
    <w:name w:val="ヘッダー (文字)"/>
    <w:basedOn w:val="10"/>
    <w:next w:val="19"/>
    <w:link w:val="18"/>
    <w:uiPriority w:val="0"/>
  </w:style>
  <w:style w:type="paragraph" w:styleId="20">
    <w:name w:val="footer"/>
    <w:basedOn w:val="0"/>
    <w:next w:val="20"/>
    <w:link w:val="21"/>
    <w:uiPriority w:val="0"/>
    <w:pPr>
      <w:tabs>
        <w:tab w:val="center" w:leader="none" w:pos="4252"/>
        <w:tab w:val="right" w:leader="none" w:pos="8504"/>
      </w:tabs>
      <w:snapToGrid w:val="0"/>
    </w:pPr>
  </w:style>
  <w:style w:type="character" w:styleId="21" w:customStyle="1">
    <w:name w:val="フッター (文字)"/>
    <w:basedOn w:val="10"/>
    <w:next w:val="21"/>
    <w:link w:val="20"/>
    <w:uiPriority w:val="0"/>
  </w:style>
  <w:style w:type="paragraph" w:styleId="22">
    <w:name w:val="Balloon Text"/>
    <w:basedOn w:val="0"/>
    <w:next w:val="22"/>
    <w:link w:val="23"/>
    <w:uiPriority w:val="0"/>
    <w:semiHidden/>
    <w:rPr>
      <w:rFonts w:asciiTheme="majorHAnsi" w:hAnsiTheme="majorHAnsi" w:eastAsiaTheme="majorEastAsia"/>
      <w:sz w:val="18"/>
    </w:rPr>
  </w:style>
  <w:style w:type="character" w:styleId="23" w:customStyle="1">
    <w:name w:val="吹き出し (文字)"/>
    <w:basedOn w:val="10"/>
    <w:next w:val="23"/>
    <w:link w:val="22"/>
    <w:uiPriority w:val="0"/>
    <w:rPr>
      <w:rFonts w:asciiTheme="majorHAnsi" w:hAnsiTheme="majorHAnsi" w:eastAsiaTheme="majorEastAsia"/>
      <w:sz w:val="18"/>
    </w:rPr>
  </w:style>
  <w:style w:type="paragraph" w:styleId="24">
    <w:name w:val="List Paragraph"/>
    <w:basedOn w:val="0"/>
    <w:next w:val="24"/>
    <w:link w:val="0"/>
    <w:uiPriority w:val="0"/>
    <w:qFormat/>
    <w:pPr>
      <w:ind w:left="840" w:leftChars="400"/>
    </w:pPr>
  </w:style>
  <w:style w:type="paragraph" w:styleId="25">
    <w:name w:val="Body Text 3"/>
    <w:basedOn w:val="0"/>
    <w:next w:val="25"/>
    <w:link w:val="26"/>
    <w:uiPriority w:val="0"/>
    <w:pPr>
      <w:jc w:val="center"/>
    </w:pPr>
    <w:rPr>
      <w:rFonts w:ascii="Century" w:hAnsi="Century" w:eastAsia="ＭＳ 明朝"/>
      <w:kern w:val="0"/>
      <w:sz w:val="24"/>
    </w:rPr>
  </w:style>
  <w:style w:type="character" w:styleId="26" w:customStyle="1">
    <w:name w:val="本文 3 (文字)"/>
    <w:basedOn w:val="10"/>
    <w:next w:val="26"/>
    <w:link w:val="25"/>
    <w:uiPriority w:val="0"/>
    <w:rPr>
      <w:rFonts w:ascii="Century" w:hAnsi="Century" w:eastAsia="ＭＳ 明朝"/>
      <w:kern w:val="0"/>
      <w:sz w:val="24"/>
    </w:rPr>
  </w:style>
  <w:style w:type="paragraph" w:styleId="27">
    <w:name w:val="endnote text"/>
    <w:basedOn w:val="0"/>
    <w:next w:val="27"/>
    <w:link w:val="28"/>
    <w:uiPriority w:val="0"/>
    <w:semiHidden/>
    <w:pPr>
      <w:snapToGrid w:val="0"/>
      <w:jc w:val="left"/>
    </w:pPr>
  </w:style>
  <w:style w:type="character" w:styleId="28" w:customStyle="1">
    <w:name w:val="文末脚注文字列 (文字)"/>
    <w:basedOn w:val="10"/>
    <w:next w:val="28"/>
    <w:link w:val="27"/>
    <w:uiPriority w:val="0"/>
  </w:style>
  <w:style w:type="character" w:styleId="29">
    <w:name w:val="endnote reference"/>
    <w:basedOn w:val="10"/>
    <w:next w:val="29"/>
    <w:link w:val="0"/>
    <w:uiPriority w:val="0"/>
    <w:semiHidden/>
    <w:rPr>
      <w:vertAlign w:val="superscript"/>
    </w:rPr>
  </w:style>
  <w:style w:type="character" w:styleId="30">
    <w:name w:val="footnote reference"/>
    <w:basedOn w:val="10"/>
    <w:next w:val="30"/>
    <w:link w:val="0"/>
    <w:uiPriority w:val="0"/>
    <w:semiHidden/>
    <w:rPr>
      <w:vertAlign w:val="superscript"/>
    </w:rPr>
  </w:style>
  <w:style w:type="table" w:styleId="31">
    <w:name w:val="Table Grid"/>
    <w:basedOn w:val="11"/>
    <w:next w:val="31"/>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2" w:customStyle="1">
    <w:name w:val="表 (格子)1"/>
    <w:basedOn w:val="11"/>
    <w:next w:val="32"/>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3" w:customStyle="1">
    <w:name w:val="表 (格子)2"/>
    <w:basedOn w:val="11"/>
    <w:next w:val="33"/>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4" w:customStyle="1">
    <w:name w:val="表 (格子)3"/>
    <w:basedOn w:val="11"/>
    <w:next w:val="34"/>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35" w:customStyle="1">
    <w:name w:val="表（シンプル 1）"/>
    <w:basedOn w:val="11"/>
    <w:next w:val="35"/>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microsoft.com/office/2007/relationships/hdphoto" Target="media/hdphoto1.wdp" /><Relationship Id="rId7" Type="http://schemas.openxmlformats.org/officeDocument/2006/relationships/image" Target="media/image2.png" /><Relationship Id="rId8" Type="http://schemas.microsoft.com/office/2007/relationships/hdphoto" Target="media/hdphoto2.wdp" /><Relationship Id="rId9" Type="http://schemas.microsoft.com/office/2007/relationships/diagramDrawing" Target="diagrams/drawing1.xml" /><Relationship Id="rId10" Type="http://schemas.openxmlformats.org/officeDocument/2006/relationships/diagramData" Target="diagrams/data1.xml" /><Relationship Id="rId11" Type="http://schemas.openxmlformats.org/officeDocument/2006/relationships/diagramLayout" Target="diagrams/layout1.xml" /><Relationship Id="rId12" Type="http://schemas.openxmlformats.org/officeDocument/2006/relationships/diagramQuickStyle" Target="diagrams/quickStyle1.xml" /><Relationship Id="rId13" Type="http://schemas.openxmlformats.org/officeDocument/2006/relationships/diagramColors" Target="diagrams/colors1.xml" /><Relationship Id="rId14" Type="http://schemas.openxmlformats.org/officeDocument/2006/relationships/header" Target="header1.xml" /><Relationship Id="rId15" Type="http://schemas.openxmlformats.org/officeDocument/2006/relationships/footer" Target="footer1.xml" /><Relationship Id="rId16" Type="http://schemas.openxmlformats.org/officeDocument/2006/relationships/image" Target="media/image4.jpg" /><Relationship Id="rId17" Type="http://schemas.openxmlformats.org/officeDocument/2006/relationships/image" Target="media/image5.jpg" /><Relationship Id="rId18" Type="http://schemas.openxmlformats.org/officeDocument/2006/relationships/image" Target="media/image6.emf" /><Relationship Id="rId19" Type="http://schemas.openxmlformats.org/officeDocument/2006/relationships/image" Target="media/image7.png" /><Relationship Id="rId20" Type="http://schemas.openxmlformats.org/officeDocument/2006/relationships/image" Target="media/image8.jpg" /><Relationship Id="rId21" Type="http://schemas.openxmlformats.org/officeDocument/2006/relationships/image" Target="media/image9.jpg" /><Relationship Id="rId22" Type="http://schemas.openxmlformats.org/officeDocument/2006/relationships/image" Target="media/image10.jpg" /><Relationship Id="rId23" Type="http://schemas.openxmlformats.org/officeDocument/2006/relationships/image" Target="media/image11.jpg" /><Relationship Id="rId24" Type="http://schemas.openxmlformats.org/officeDocument/2006/relationships/image" Target="media/image12.jpg" /><Relationship Id="rId25" Type="http://schemas.openxmlformats.org/officeDocument/2006/relationships/image" Target="media/image13.jpg" /><Relationship Id="rId26" Type="http://schemas.openxmlformats.org/officeDocument/2006/relationships/image" Target="media/image14.jpg" /><Relationship Id="rId27" Type="http://schemas.openxmlformats.org/officeDocument/2006/relationships/image" Target="media/image15.jpg" /><Relationship Id="rId28" Type="http://schemas.openxmlformats.org/officeDocument/2006/relationships/image" Target="media/image16.jpg" /><Relationship Id="rId29" Type="http://schemas.openxmlformats.org/officeDocument/2006/relationships/image" Target="media/image17.jpg" /><Relationship Id="rId30" Type="http://schemas.openxmlformats.org/officeDocument/2006/relationships/image" Target="media/image18.jpg" /><Relationship Id="rId31" Type="http://schemas.openxmlformats.org/officeDocument/2006/relationships/image" Target="media/image19.jpg" /><Relationship Id="rId32" Type="http://schemas.openxmlformats.org/officeDocument/2006/relationships/image" Target="media/image20.jpg" /><Relationship Id="rId33" Type="http://schemas.openxmlformats.org/officeDocument/2006/relationships/image" Target="media/image21.jpg" /><Relationship Id="rId34" Type="http://schemas.microsoft.com/office/2011/relationships/commentsExtended" Target="commentsExtended.xml" /></Relationships>
</file>

<file path=word/diagrams/_rels/data1.xml.rels><?xml version="1.0" encoding="UTF-8"?><Relationships xmlns="http://schemas.openxmlformats.org/package/2006/relationships"><Relationship Id="rId1" Type="http://schemas.openxmlformats.org/officeDocument/2006/relationships/image" Target="../media/image3.jpg" /></Relationships>
</file>

<file path=word/diagrams/_rels/drawing1.xml.rels><?xml version="1.0" encoding="UTF-8"?><Relationships xmlns="http://schemas.openxmlformats.org/package/2006/relationships"><Relationship Id="rId1" Type="http://schemas.openxmlformats.org/officeDocument/2006/relationships/image" Target="../media/image3.jpg" /></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align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bgAccFollowNode1">
    <dgm:fillClrLst meth="repeat">
      <a:schemeClr val="accent1">
        <a:tint val="40000"/>
        <a:alpha val="90000"/>
      </a:schemeClr>
    </dgm:fillClrLst>
    <dgm:linClrLst meth="repeat">
      <a:schemeClr val="accent1">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690FBD-7690-4179-9D0B-3CC7F0ABE52C}" type="doc">
      <dgm:prSet loTypeId="urn:microsoft.com/office/officeart/2008/layout/AccentedPicture" loCatId="picture" qsTypeId="urn:microsoft.com/office/officeart/2005/8/quickstyle/simple1" qsCatId="simple" csTypeId="urn:microsoft.com/office/officeart/2005/8/colors/accent1_2#1" csCatId="accent1" phldr="1"/>
      <dgm:spPr/>
      <dgm:t>
        <a:bodyPr/>
        <a:lstStyle/>
        <a:p>
          <a:endParaRPr kumimoji="1" lang="ja-JP" altLang="en-US"/>
        </a:p>
      </dgm:t>
    </dgm:pt>
    <dgm:pt modelId="{F907BB90-DDBF-4CD7-BEBC-1678AD9FBCAA}" type="pres">
      <dgm:prSet presAssocID="{51690FBD-7690-4179-9D0B-3CC7F0ABE52C}" presName="Name0" presStyleCnt="0">
        <dgm:presLayoutVars>
          <dgm:dir/>
        </dgm:presLayoutVars>
      </dgm:prSet>
      <dgm:spPr/>
      <dgm:t>
        <a:bodyPr/>
        <a:lstStyle/>
        <a:p>
          <a:endParaRPr kumimoji="1" lang="ja-JP" altLang="en-US"/>
        </a:p>
      </dgm:t>
    </dgm:pt>
    <dgm:pt modelId="{4F88215C-AC7F-48A9-992C-EE52CBE95526}" type="pres">
      <dgm:prSet presAssocID="{4666838D-D58C-4FC9-B7C2-1887B30351D1}" presName="picture_1" presStyleLbl="bgImgPlace1" presStyleIdx="0" presStyleCnt="1" custScaleX="108704" custScaleY="89710" custLinFactNeighborX="-288" custLinFactNeighborY="4084"/>
      <dgm:spPr>
        <a:prstGeom prst="roundRect">
          <a:avLst/>
        </a:prstGeom>
      </dgm:spPr>
      <dgm:t>
        <a:bodyPr/>
        <a:lstStyle/>
        <a:p>
          <a:endParaRPr kumimoji="1" lang="ja-JP" altLang="en-US"/>
        </a:p>
      </dgm:t>
    </dgm:pt>
    <dgm:pt modelId="{65E4D4E6-0B4D-4956-9187-E386E30DCAC0}" type="pres">
      <dgm:prSet presAssocID="{3B052250-6290-43CF-B2C8-5A30B5B7F6D2}" presName="text_1" presStyleLbl="node1" presStyleIdx="0" presStyleCnt="0" custScaleX="133638" custScaleY="23799" custLinFactY="-1324" custLinFactNeighborX="7723" custLinFactNeighborY="-100000">
        <dgm:presLayoutVars>
          <dgm:bulletEnabled val="1"/>
        </dgm:presLayoutVars>
      </dgm:prSet>
      <dgm:spPr>
        <a:prstGeom prst="rect">
          <a:avLst/>
        </a:prstGeom>
      </dgm:spPr>
      <dgm:t>
        <a:bodyPr/>
        <a:lstStyle/>
        <a:p>
          <a:endParaRPr kumimoji="1" lang="ja-JP" altLang="en-US"/>
        </a:p>
      </dgm:t>
    </dgm:pt>
    <dgm:pt modelId="{A09106FE-13F3-4AE7-A040-8C4543BA0E4E}" type="pres">
      <dgm:prSet presAssocID="{51690FBD-7690-4179-9D0B-3CC7F0ABE52C}" presName="maxNode" presStyleLbl="node0" presStyleIdx="0" presStyleCnt="0"/>
      <dgm:spPr/>
      <dgm:t>
        <a:bodyPr/>
        <a:lstStyle/>
        <a:p>
          <a:endParaRPr kumimoji="1" lang="ja-JP" altLang="en-US"/>
        </a:p>
      </dgm:t>
    </dgm:pt>
    <dgm:pt modelId="{7FB0F9BE-E299-411D-830E-468C94CF58DB}" type="pres">
      <dgm:prSet presAssocID="{51690FBD-7690-4179-9D0B-3CC7F0ABE52C}" presName="Name33" presStyleLbl="node0" presStyleIdx="0" presStyleCnt="0"/>
      <dgm:spPr/>
      <dgm:t>
        <a:bodyPr/>
        <a:lstStyle/>
        <a:p>
          <a:endParaRPr kumimoji="1" lang="ja-JP" altLang="en-US"/>
        </a:p>
      </dgm:t>
    </dgm:pt>
    <dgm:pt modelId="{3B052250-6290-43CF-B2C8-5A30B5B7F6D2}">
      <dgm:prSet phldrT="[テキスト]">
        <dgm:style>
          <a:lnRef idx="2">
            <a:schemeClr val="accent6"/>
          </a:lnRef>
          <a:fillRef idx="1">
            <a:schemeClr val="lt1"/>
          </a:fillRef>
          <a:effectRef idx="0">
            <a:schemeClr val="accent6"/>
          </a:effectRef>
          <a:fontRef idx="minor">
            <a:schemeClr val="dk1"/>
          </a:fontRef>
        </dgm:style>
      </dgm:prSet>
      <dgm:spPr>
        <a:xfrm>
          <a:off x="-10" y="151715"/>
          <a:ext cx="5924560" cy="1048647"/>
        </a:xfrm>
        <a:noFill/>
        <a:ln w="25400" cap="flat" cmpd="sng" algn="ctr">
          <a:noFill/>
          <a:prstDash val="solid"/>
        </a:ln>
        <a:effectLst/>
        <a:sp3d/>
      </dgm:spPr>
      <dgm:t>
        <a:bodyPr/>
        <a:lstStyle/>
        <a:p>
          <a:pPr algn="ctr"/>
          <a:r>
            <a:rPr lang="ja-JP" altLang="en-US" b="1">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a:solidFill>
              <a:srgbClr val="4F81BD">
                <a:lumMod val="50000"/>
              </a:srgbClr>
            </a:solidFill>
            <a:latin typeface="HGP明朝E" panose="02020900000000000000" pitchFamily="18" charset="-128"/>
            <a:ea typeface="HGP明朝E" panose="02020900000000000000" pitchFamily="18" charset="-128"/>
            <a:cs typeface="+mn-cs"/>
          </a:endParaRPr>
        </a:p>
      </dgm:t>
    </dgm:pt>
    <dgm:pt modelId="{7D086248-582D-451A-80AC-83EE814A8116}" type="parTrans" cxnId="{0C527FEA-290B-40D3-B8AB-9EC8E986B764}">
      <dgm:prSet/>
      <dgm:spPr/>
      <dgm:t>
        <a:bodyPr/>
        <a:lstStyle/>
        <a:p>
          <a:endParaRPr kumimoji="1" lang="ja-JP" altLang="en-US"/>
        </a:p>
      </dgm:t>
    </dgm:pt>
    <dgm:pt modelId="{4666838D-D58C-4FC9-B7C2-1887B30351D1}" type="sibTrans" cxnId="{0C527FEA-290B-40D3-B8AB-9EC8E986B764}">
      <dgm:prSet/>
      <dgm:spPr>
        <a:xfrm>
          <a:off x="-34668" y="677756"/>
          <a:ext cx="6258654" cy="6588100"/>
        </a:xfr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gm:spPr>
      <dgm:t>
        <a:bodyPr/>
        <a:lstStyle/>
        <a:p>
          <a:endParaRPr kumimoji="1" lang="ja-JP" altLang="en-US"/>
        </a:p>
      </dgm:t>
    </dgm:pt>
  </dgm:ptLst>
  <dgm:cxnLst>
    <dgm:cxn modelId="{CF83571A-77A1-4071-8E9D-A75ECEACC978}" type="presOf" srcId="{51690FBD-7690-4179-9D0B-3CC7F0ABE52C}" destId="{F907BB90-DDBF-4CD7-BEBC-1678AD9FBCAA}" srcOrd="0" destOrd="0" presId="urn:microsoft.com/office/officeart/2008/layout/AccentedPicture"/>
    <dgm:cxn modelId="{1A01A086-0C47-4887-A6F7-7050F53B3732}" type="presOf" srcId="{51690FBD-7690-4179-9D0B-3CC7F0ABE52C}" destId="{4F88215C-AC7F-48A9-992C-EE52CBE95526}" srcOrd="1" destOrd="1" presId="urn:microsoft.com/office/officeart/2008/layout/AccentedPicture"/>
    <dgm:cxn modelId="{7C2BD326-4648-49F0-AAD1-7ACDB5E73397}" type="presOf" srcId="{51690FBD-7690-4179-9D0B-3CC7F0ABE52C}" destId="{65E4D4E6-0B4D-4956-9187-E386E30DCAC0}" srcOrd="2" destOrd="1" presId="urn:microsoft.com/office/officeart/2008/layout/AccentedPicture"/>
    <dgm:cxn modelId="{617E9F65-C1A7-4C55-B01F-0D24B6965EE4}" type="presOf" srcId="{51690FBD-7690-4179-9D0B-3CC7F0ABE52C}" destId="{A09106FE-13F3-4AE7-A040-8C4543BA0E4E}" srcOrd="3" destOrd="0" presId="urn:microsoft.com/office/officeart/2008/layout/AccentedPicture"/>
    <dgm:cxn modelId="{A23308BD-9706-4DFD-B205-6E52F06D3E75}" type="presOf" srcId="{51690FBD-7690-4179-9D0B-3CC7F0ABE52C}" destId="{7FB0F9BE-E299-411D-830E-468C94CF58DB}" srcOrd="4" destOrd="0" presId="urn:microsoft.com/office/officeart/2008/layout/AccentedPicture"/>
    <dgm:cxn modelId="{21602374-19B3-45C0-846F-79045B40FC79}" type="presOf" srcId="{3B052250-6290-43CF-B2C8-5A30B5B7F6D2}" destId="{65E4D4E6-0B4D-4956-9187-E386E30DCAC0}" srcOrd="0" destOrd="0" presId="urn:microsoft.com/office/officeart/2008/layout/AccentedPicture"/>
    <dgm:cxn modelId="{0C527FEA-290B-40D3-B8AB-9EC8E986B764}" srcId="{51690FBD-7690-4179-9D0B-3CC7F0ABE52C}" destId="{3B052250-6290-43CF-B2C8-5A30B5B7F6D2}" srcOrd="0" destOrd="0" parTransId="{7D086248-582D-451A-80AC-83EE814A8116}" sibTransId="{4666838D-D58C-4FC9-B7C2-1887B30351D1}" presId="urn:microsoft.com/office/officeart/2008/layout/AccentedPicture"/>
    <dgm:cxn modelId="{18CF77D8-47C5-41DC-BC7F-AC1ED67DD04D}" type="presOf" srcId="{4666838D-D58C-4FC9-B7C2-1887B30351D1}" destId="{4F88215C-AC7F-48A9-992C-EE52CBE95526}" srcOrd="0" destOrd="0" presId="urn:microsoft.com/office/officeart/2008/layout/AccentedPicture"/>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88215C-AC7F-48A9-992C-EE52CBE95526}">
      <dsp:nvSpPr>
        <dsp:cNvPr id="0" name=""/>
        <dsp:cNvSpPr/>
      </dsp:nvSpPr>
      <dsp:spPr>
        <a:xfrm>
          <a:off x="-34668" y="677756"/>
          <a:ext cx="6258654" cy="6588100"/>
        </a:xfrm>
        <a:prstGeom prst="roundRect">
          <a:avLst/>
        </a:prstGeom>
        <a:blipFill>
          <a:blip xmlns:r="http://schemas.openxmlformats.org/officeDocument/2006/relationships" r:embed="rId1">
            <a:extLst>
              <a:ext uri="{BEBA8EAE-BF5A-486C-A8C5-ECC9F3942E4B}">
                <a14:imgProps xmlns:a14="http://schemas.microsoft.com/office/drawing/2010/main">
                  <a14:imgLayer>
                    <a14:imgEffect>
                      <a14:artisticTexturizer/>
                    </a14:imgEffect>
                  </a14:imgLayer>
                </a14:imgProps>
              </a:ext>
            </a:extLst>
          </a:blip>
          <a:srcRect/>
          <a:stretch>
            <a:fillRect l="-29000" r="-29000"/>
          </a:stretch>
        </a:blipFill>
        <a:ln w="25400" cap="flat" cmpd="sng" algn="ctr">
          <a:solidFill>
            <a:sysClr val="window" lastClr="FFFFFF"/>
          </a:solidFill>
          <a:prstDash val="solid"/>
        </a:ln>
        <a:effectLst/>
      </dsp:spPr>
      <dsp:style>
        <a:lnRef idx="2">
          <a:scrgbClr r="0" g="0" b="0"/>
        </a:lnRef>
        <a:fillRef idx="1">
          <a:scrgbClr r="0" g="0" b="0"/>
        </a:fillRef>
        <a:effectRef idx="0">
          <a:scrgbClr r="0" g="0" b="0"/>
        </a:effectRef>
        <a:fontRef idx="minor"/>
      </dsp:style>
    </dsp:sp>
    <dsp:sp modelId="{65E4D4E6-0B4D-4956-9187-E386E30DCAC0}">
      <dsp:nvSpPr>
        <dsp:cNvPr id="0" name=""/>
        <dsp:cNvSpPr/>
      </dsp:nvSpPr>
      <dsp:spPr>
        <a:xfrm>
          <a:off x="-10" y="151715"/>
          <a:ext cx="5924560" cy="1048647"/>
        </a:xfrm>
        <a:prstGeom prst="rect">
          <a:avLst/>
        </a:prstGeom>
        <a:noFill/>
        <a:ln>
          <a:noFill/>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0" tIns="76200" rIns="76200" bIns="76200" numCol="1" spcCol="1270" anchor="b" anchorCtr="0">
          <a:noAutofit/>
        </a:bodyPr>
        <a:lstStyle/>
        <a:p>
          <a:pPr lvl="0" algn="ctr" defTabSz="1333500">
            <a:lnSpc>
              <a:spcPct val="90000"/>
            </a:lnSpc>
            <a:spcBef>
              <a:spcPct val="0"/>
            </a:spcBef>
            <a:spcAft>
              <a:spcPct val="35000"/>
            </a:spcAft>
          </a:pPr>
          <a:r>
            <a:rPr lang="ja-JP" altLang="en-US" sz="3000" b="1" kern="1200">
              <a:solidFill>
                <a:srgbClr val="4F81BD">
                  <a:lumMod val="50000"/>
                </a:srgbClr>
              </a:solidFill>
              <a:latin typeface="HGP明朝E" panose="02020900000000000000" pitchFamily="18" charset="-128"/>
              <a:ea typeface="HGP明朝E" panose="02020900000000000000" pitchFamily="18" charset="-128"/>
              <a:cs typeface="+mn-cs"/>
            </a:rPr>
            <a:t>子育て世帯向け地域優良賃貸住宅ヴィラＳ＆Ｃ入居者募集のしおり</a:t>
          </a:r>
          <a:endParaRPr kumimoji="1" lang="ja-JP" altLang="en-US" sz="3000" kern="1200">
            <a:solidFill>
              <a:srgbClr val="4F81BD">
                <a:lumMod val="50000"/>
              </a:srgbClr>
            </a:solidFill>
            <a:latin typeface="HGP明朝E" panose="02020900000000000000" pitchFamily="18" charset="-128"/>
            <a:ea typeface="HGP明朝E" panose="02020900000000000000" pitchFamily="18" charset="-128"/>
            <a:cs typeface="+mn-cs"/>
          </a:endParaRPr>
        </a:p>
      </dsp:txBody>
      <dsp:txXfrm>
        <a:off x="-10" y="151715"/>
        <a:ext cx="5924560" cy="1048647"/>
      </dsp:txXfrm>
    </dsp:sp>
  </dsp:spTree>
</dsp:drawing>
</file>

<file path=word/diagrams/layout1.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00000000000003"/>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00000000000003"/>
              <dgm:constr type="w" for="ch" forName="picture_1" refType="h" refFor="ch" refForName="picture_1" op="equ" fact="0.78400000000000003"/>
              <dgm:constr type="l" for="ch" forName="picture_1"/>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l" for="ch" forName="text_1" refType="w" refFor="ch" refForName="picture_1" fact="4.e-002"/>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4.8599999999999997e-002"/>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00000000000003"/>
              <dgm:constr type="w" for="ch" forName="picture_1" refType="h" refFor="ch" refForName="picture_1" op="equ" fact="0.78400000000000003"/>
              <dgm:constr type="r" for="ch" forName="picture_1" refType="w"/>
              <dgm:constr type="t" for="ch" forName="picture_1" refType="h" refFor="ch" refForName="picture_1" fact="5.e-002"/>
              <dgm:constr type="w" for="ch" forName="picture_1" refType="w" op="lte" fact="0.58799999999999997"/>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00000000000000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4.8599999999999997e-002"/>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spDef>
      <a:spPr>
        <a:xfrm/>
        <a:custGeom>
          <a:avLst/>
          <a:gdLst/>
          <a:ahLst/>
          <a:cxnLst/>
          <a:rect l="l" t="t" r="r" b="b"/>
          <a:pathLst/>
        </a:custGeom>
        <a:noFill/>
        <a:ln>
          <a:noFill/>
        </a:ln>
      </a:spPr>
      <a:bodyPr vertOverflow="overflow" horzOverflow="overflow"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827</TotalTime>
  <Pages>21</Pages>
  <Words>180</Words>
  <Characters>8227</Characters>
  <Application>JUST Note</Application>
  <Lines>7528</Lines>
  <Paragraphs>427</Paragraphs>
  <Company>竹原市</Company>
  <CharactersWithSpaces>8494</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竹原市</dc:creator>
  <cp:lastModifiedBy>松﨑理恵</cp:lastModifiedBy>
  <cp:lastPrinted>2024-12-25T08:07:24Z</cp:lastPrinted>
  <dcterms:created xsi:type="dcterms:W3CDTF">2023-01-31T07:17:00Z</dcterms:created>
  <dcterms:modified xsi:type="dcterms:W3CDTF">2025-10-23T08:23:44Z</dcterms:modified>
  <cp:revision>17</cp:revision>
</cp:coreProperties>
</file>